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CF0D" w14:textId="77777777" w:rsidR="001611A4" w:rsidRDefault="001611A4" w:rsidP="001611A4">
      <w:pPr>
        <w:spacing w:after="100" w:afterAutospacing="1" w:line="276" w:lineRule="auto"/>
        <w:rPr>
          <w:rFonts w:ascii="David" w:hAnsi="David"/>
          <w:rtl/>
        </w:rPr>
      </w:pPr>
      <w:r w:rsidRPr="00613716">
        <w:rPr>
          <w:rFonts w:ascii="David" w:hAnsi="David" w:hint="cs"/>
          <w:b/>
          <w:bCs/>
          <w:u w:val="single"/>
          <w:rtl/>
        </w:rPr>
        <w:t xml:space="preserve">נספח </w:t>
      </w:r>
      <w:r>
        <w:rPr>
          <w:rFonts w:ascii="David" w:hAnsi="David" w:hint="cs"/>
          <w:b/>
          <w:bCs/>
          <w:u w:val="single"/>
          <w:rtl/>
        </w:rPr>
        <w:t>א</w:t>
      </w:r>
      <w:r>
        <w:rPr>
          <w:rFonts w:ascii="David" w:hAnsi="David" w:hint="cs"/>
          <w:rtl/>
        </w:rPr>
        <w:t xml:space="preserve">': טבלת מדדים למחקרי </w:t>
      </w:r>
      <w:r>
        <w:rPr>
          <w:rFonts w:ascii="David" w:hAnsi="David" w:hint="cs"/>
        </w:rPr>
        <w:t>APV</w:t>
      </w:r>
      <w:r>
        <w:rPr>
          <w:rFonts w:ascii="David" w:hAnsi="David" w:hint="cs"/>
          <w:rtl/>
        </w:rPr>
        <w:t xml:space="preserve">  המהווה תנאי סף לביצוע המחקר.</w:t>
      </w:r>
    </w:p>
    <w:p w14:paraId="29B9F0F4" w14:textId="77777777" w:rsidR="001611A4" w:rsidRPr="00E74518" w:rsidRDefault="001611A4" w:rsidP="001611A4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E74518">
        <w:rPr>
          <w:rFonts w:ascii="David" w:hAnsi="David"/>
          <w:b/>
          <w:bCs/>
          <w:color w:val="FF0000"/>
          <w:sz w:val="28"/>
          <w:szCs w:val="28"/>
          <w:rtl/>
        </w:rPr>
        <w:t>סיכום מדדים אקלימיים</w:t>
      </w:r>
    </w:p>
    <w:p w14:paraId="5D5D8234" w14:textId="77777777" w:rsidR="001611A4" w:rsidRPr="00267FE8" w:rsidRDefault="001611A4" w:rsidP="001611A4">
      <w:pPr>
        <w:rPr>
          <w:rFonts w:ascii="David" w:hAnsi="David"/>
          <w:rtl/>
        </w:rPr>
      </w:pPr>
      <w:r>
        <w:rPr>
          <w:rFonts w:ascii="David" w:hAnsi="David" w:hint="cs"/>
          <w:shd w:val="clear" w:color="auto" w:fill="E2EFD9" w:themeFill="accent6" w:themeFillTint="33"/>
          <w:rtl/>
        </w:rPr>
        <w:t>שורות מסומנת</w:t>
      </w:r>
      <w:r w:rsidRPr="00B70DF3">
        <w:rPr>
          <w:rFonts w:ascii="David" w:hAnsi="David" w:hint="cs"/>
          <w:shd w:val="clear" w:color="auto" w:fill="E2EFD9" w:themeFill="accent6" w:themeFillTint="33"/>
          <w:rtl/>
        </w:rPr>
        <w:t xml:space="preserve"> בירוק: מדד</w:t>
      </w:r>
      <w:r>
        <w:rPr>
          <w:rFonts w:ascii="David" w:hAnsi="David" w:hint="cs"/>
          <w:shd w:val="clear" w:color="auto" w:fill="E2EFD9" w:themeFill="accent6" w:themeFillTint="33"/>
          <w:rtl/>
        </w:rPr>
        <w:t xml:space="preserve"> לבדיקה</w:t>
      </w:r>
      <w:r w:rsidRPr="00B70DF3">
        <w:rPr>
          <w:rFonts w:ascii="David" w:hAnsi="David" w:hint="cs"/>
          <w:shd w:val="clear" w:color="auto" w:fill="E2EFD9" w:themeFill="accent6" w:themeFillTint="33"/>
          <w:rtl/>
        </w:rPr>
        <w:t xml:space="preserve"> אופציונלי</w:t>
      </w:r>
      <w:r>
        <w:rPr>
          <w:rFonts w:ascii="David" w:hAnsi="David" w:hint="cs"/>
          <w:shd w:val="clear" w:color="auto" w:fill="E2EFD9" w:themeFill="accent6" w:themeFillTint="33"/>
          <w:rtl/>
        </w:rPr>
        <w:t>ת</w:t>
      </w:r>
    </w:p>
    <w:tbl>
      <w:tblPr>
        <w:bidiVisual/>
        <w:tblW w:w="11623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497"/>
        <w:gridCol w:w="2348"/>
        <w:gridCol w:w="1467"/>
        <w:gridCol w:w="1226"/>
        <w:gridCol w:w="4253"/>
      </w:tblGrid>
      <w:tr w:rsidR="001611A4" w:rsidRPr="00102DE3" w14:paraId="55F2F369" w14:textId="77777777" w:rsidTr="00054375">
        <w:trPr>
          <w:trHeight w:val="315"/>
        </w:trPr>
        <w:tc>
          <w:tcPr>
            <w:tcW w:w="8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8DC41" w14:textId="77777777" w:rsidR="001611A4" w:rsidRPr="00102DE3" w:rsidRDefault="001611A4" w:rsidP="004C2C95">
            <w:pPr>
              <w:rPr>
                <w:rFonts w:ascii="David" w:hAnsi="David"/>
                <w:b/>
                <w:bCs/>
                <w:color w:val="FF0000"/>
                <w:sz w:val="20"/>
                <w:szCs w:val="20"/>
              </w:rPr>
            </w:pPr>
            <w:r w:rsidRPr="00102DE3"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  <w:t>קבוצת מדדים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6A1DF" w14:textId="77777777" w:rsidR="001611A4" w:rsidRPr="00102DE3" w:rsidRDefault="001611A4" w:rsidP="004C2C95">
            <w:pPr>
              <w:rPr>
                <w:rFonts w:ascii="David" w:hAnsi="David"/>
                <w:b/>
                <w:bCs/>
                <w:color w:val="FF0000"/>
                <w:sz w:val="20"/>
                <w:szCs w:val="20"/>
              </w:rPr>
            </w:pPr>
            <w:r w:rsidRPr="00102DE3"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  <w:t>מדד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CD64F" w14:textId="77777777" w:rsidR="001611A4" w:rsidRPr="00102DE3" w:rsidRDefault="001611A4" w:rsidP="004C2C95">
            <w:pPr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  <w:t>הסבר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65690" w14:textId="77777777" w:rsidR="001611A4" w:rsidRPr="00102DE3" w:rsidRDefault="001611A4" w:rsidP="004C2C95">
            <w:pPr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  <w:t>יחידות</w:t>
            </w:r>
          </w:p>
        </w:tc>
        <w:tc>
          <w:tcPr>
            <w:tcW w:w="1226" w:type="dxa"/>
            <w:shd w:val="clear" w:color="auto" w:fill="auto"/>
          </w:tcPr>
          <w:p w14:paraId="23A39F31" w14:textId="77777777" w:rsidR="001611A4" w:rsidRPr="00102DE3" w:rsidRDefault="001611A4" w:rsidP="004C2C95">
            <w:pPr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  <w:t>תדירות מדידה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EDC36" w14:textId="77777777" w:rsidR="001611A4" w:rsidRPr="00102DE3" w:rsidRDefault="001611A4" w:rsidP="004C2C95">
            <w:pPr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  <w:t>אופן מדידה (פרוטוקול)</w:t>
            </w:r>
          </w:p>
        </w:tc>
      </w:tr>
      <w:tr w:rsidR="001611A4" w:rsidRPr="00102DE3" w14:paraId="79EBAD54" w14:textId="77777777" w:rsidTr="00054375">
        <w:trPr>
          <w:trHeight w:val="315"/>
        </w:trPr>
        <w:tc>
          <w:tcPr>
            <w:tcW w:w="8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0DD48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color w:val="FF0000"/>
                <w:sz w:val="20"/>
                <w:szCs w:val="20"/>
                <w:rtl/>
              </w:rPr>
              <w:t>אקלימיים</w:t>
            </w:r>
          </w:p>
        </w:tc>
        <w:tc>
          <w:tcPr>
            <w:tcW w:w="10791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600B3" w14:textId="77777777" w:rsidR="001611A4" w:rsidRDefault="001611A4" w:rsidP="004C2C95">
            <w:pPr>
              <w:jc w:val="center"/>
              <w:rPr>
                <w:rFonts w:ascii="David" w:hAnsi="David"/>
                <w:b/>
                <w:bCs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יש להציב </w:t>
            </w:r>
            <w:r>
              <w:rPr>
                <w:rFonts w:ascii="David" w:hAnsi="David" w:hint="cs"/>
                <w:b/>
                <w:bCs/>
                <w:sz w:val="20"/>
                <w:szCs w:val="20"/>
                <w:rtl/>
              </w:rPr>
              <w:t xml:space="preserve">לכל טיפול 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תחנה </w:t>
            </w:r>
            <w:r>
              <w:rPr>
                <w:rFonts w:ascii="David" w:hAnsi="David" w:hint="cs"/>
                <w:b/>
                <w:bCs/>
                <w:sz w:val="20"/>
                <w:szCs w:val="20"/>
                <w:rtl/>
              </w:rPr>
              <w:t xml:space="preserve">מטאורולוגית אחת 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>ותחנה נוספת בחלקת הביקורת</w:t>
            </w:r>
            <w:r>
              <w:rPr>
                <w:rFonts w:ascii="David" w:hAnsi="David" w:hint="cs"/>
                <w:b/>
                <w:bCs/>
                <w:sz w:val="20"/>
                <w:szCs w:val="20"/>
                <w:rtl/>
              </w:rPr>
              <w:t>.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AB5C24D" w14:textId="77777777" w:rsidR="001611A4" w:rsidRPr="00102DE3" w:rsidRDefault="001611A4" w:rsidP="004C2C95">
            <w:pPr>
              <w:jc w:val="center"/>
              <w:rPr>
                <w:rFonts w:ascii="David" w:hAnsi="David"/>
                <w:b/>
                <w:bCs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יש לחבר את כל הציוד המטאורולוגי הנ"ל לאוגר נתונים מסוג 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>ADCON SERIES 6 RTU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 או דומה לו. יש לוודא </w:t>
            </w:r>
            <w:r>
              <w:rPr>
                <w:rFonts w:ascii="David" w:hAnsi="David" w:hint="cs"/>
                <w:b/>
                <w:bCs/>
                <w:sz w:val="20"/>
                <w:szCs w:val="20"/>
                <w:rtl/>
              </w:rPr>
              <w:t>ש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אוגר הנתונים מסוגל לשדר נתונים ישירות באמצעות פרוטוקול 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 xml:space="preserve">API 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1611A4" w:rsidRPr="00102DE3" w14:paraId="6F84C920" w14:textId="77777777" w:rsidTr="00054375">
        <w:trPr>
          <w:trHeight w:val="315"/>
        </w:trPr>
        <w:tc>
          <w:tcPr>
            <w:tcW w:w="8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579E8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2A601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טמפרטורה ולחות יחסית בגובה בית השורשים (תלוי גידול חקלאי)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73D58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טמפרטורה ולחות יחסית בקרקע (גובה בית השורשים)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92FA9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טמפרטורה במעלות צל' ולחות יחסית באחוזים</w:t>
            </w:r>
          </w:p>
        </w:tc>
        <w:tc>
          <w:tcPr>
            <w:tcW w:w="1226" w:type="dxa"/>
            <w:shd w:val="clear" w:color="auto" w:fill="auto"/>
          </w:tcPr>
          <w:p w14:paraId="0FD6464E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רציף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53E4FF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b/>
                <w:bCs/>
                <w:sz w:val="20"/>
                <w:szCs w:val="20"/>
                <w:rtl/>
              </w:rPr>
              <w:t>מדידה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 על ידי חיישן 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>SDI 12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 או דומה לו.</w:t>
            </w:r>
          </w:p>
        </w:tc>
      </w:tr>
      <w:tr w:rsidR="001611A4" w:rsidRPr="00102DE3" w14:paraId="0C654764" w14:textId="77777777" w:rsidTr="00054375">
        <w:trPr>
          <w:trHeight w:val="510"/>
        </w:trPr>
        <w:tc>
          <w:tcPr>
            <w:tcW w:w="8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4BD32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B08A6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טמפרטורה ולחות יחסית בגובה 2 מטר (מייצג את שכבת האוויר מעל הגידולים)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787D8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טמפרטורת האוויר+ לחות יחסית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34481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טמפרטורה במעלות צל' ולחות יחסית באחוזים</w:t>
            </w:r>
          </w:p>
        </w:tc>
        <w:tc>
          <w:tcPr>
            <w:tcW w:w="1226" w:type="dxa"/>
            <w:shd w:val="clear" w:color="auto" w:fill="auto"/>
          </w:tcPr>
          <w:p w14:paraId="4197FD4D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רציף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D5726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 xml:space="preserve">חיישן טמפרטורה ולחות יחסית מכויל בתוך סוכה מטאורולוגית ייעודית, 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מד 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>HMP 155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 כולל כבלים ומתאמים או מד דומה לו.</w:t>
            </w:r>
          </w:p>
        </w:tc>
      </w:tr>
      <w:tr w:rsidR="001611A4" w:rsidRPr="00102DE3" w14:paraId="766B7356" w14:textId="77777777" w:rsidTr="00054375">
        <w:trPr>
          <w:trHeight w:val="315"/>
        </w:trPr>
        <w:tc>
          <w:tcPr>
            <w:tcW w:w="8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0811A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577A6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רוח (כיוון+ מהירות)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BCD6E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כיוון הרוח ומהירותה בהתאם לתנאי הרוח באתר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4E2A7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כיוון הרוח במעלות ומהירות הרוח במטר לשנייה</w:t>
            </w:r>
          </w:p>
        </w:tc>
        <w:tc>
          <w:tcPr>
            <w:tcW w:w="1226" w:type="dxa"/>
            <w:shd w:val="clear" w:color="auto" w:fill="auto"/>
          </w:tcPr>
          <w:p w14:paraId="5F181DDF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רציף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EE1DB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מדובר על מד רוח אחד הכולל שבשבת שמסתובבת ומודדת את כיוון הרוח במעלות וכן פרופלור שמסתובב ומודד את מהירות הרוח במטר לשנייה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. </w:t>
            </w:r>
            <w:r>
              <w:rPr>
                <w:rFonts w:ascii="David" w:hAnsi="David" w:hint="cs"/>
                <w:b/>
                <w:bCs/>
                <w:sz w:val="20"/>
                <w:szCs w:val="20"/>
                <w:rtl/>
              </w:rPr>
              <w:t xml:space="preserve">כגון: 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מד רוח מפוצל 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 xml:space="preserve">First class </w:t>
            </w:r>
            <w:proofErr w:type="spellStart"/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>Thies</w:t>
            </w:r>
            <w:proofErr w:type="spellEnd"/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>clima</w:t>
            </w:r>
            <w:proofErr w:type="spellEnd"/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 מדגם 4.3351 (מהירות ) , 4.3151 (כוון), כולל כבלים ומתאמים.</w:t>
            </w:r>
          </w:p>
        </w:tc>
      </w:tr>
      <w:tr w:rsidR="001611A4" w:rsidRPr="00102DE3" w14:paraId="0DE7D68D" w14:textId="77777777" w:rsidTr="00054375">
        <w:trPr>
          <w:trHeight w:val="315"/>
        </w:trPr>
        <w:tc>
          <w:tcPr>
            <w:tcW w:w="8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48FD9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F36FF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מד גשם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DB332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כמות המשקעים (במ"מ)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067D9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מ"מ ליום</w:t>
            </w:r>
          </w:p>
        </w:tc>
        <w:tc>
          <w:tcPr>
            <w:tcW w:w="1226" w:type="dxa"/>
            <w:shd w:val="clear" w:color="auto" w:fill="auto"/>
          </w:tcPr>
          <w:p w14:paraId="051CABC7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רציף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6B0C2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מד גשם אוטומטי, המודד את כמות הגשם הנכנסת אל תוך המדד. המדידה שעתית.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 מד גשם נירוסטה מסוג </w:t>
            </w:r>
            <w:proofErr w:type="spellStart"/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>Thies</w:t>
            </w:r>
            <w:proofErr w:type="spellEnd"/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>Clima</w:t>
            </w:r>
            <w:proofErr w:type="spellEnd"/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>מדגם 5.4032.35.007, כבל, פלאג תואם או דומה לו.</w:t>
            </w:r>
          </w:p>
        </w:tc>
      </w:tr>
      <w:tr w:rsidR="001611A4" w:rsidRPr="00102DE3" w14:paraId="18BB3BF9" w14:textId="77777777" w:rsidTr="00054375">
        <w:trPr>
          <w:trHeight w:val="315"/>
        </w:trPr>
        <w:tc>
          <w:tcPr>
            <w:tcW w:w="8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E8B0F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97BE4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</w:rPr>
            </w:pPr>
            <w:r w:rsidRPr="00F71AAC">
              <w:rPr>
                <w:rFonts w:ascii="David" w:hAnsi="David" w:hint="cs"/>
                <w:sz w:val="20"/>
                <w:szCs w:val="20"/>
                <w:rtl/>
              </w:rPr>
              <w:t xml:space="preserve">עוצמת קרינה המשמשת </w:t>
            </w:r>
            <w:r w:rsidRPr="00F71AAC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F71AAC">
              <w:rPr>
                <w:rFonts w:ascii="David" w:hAnsi="David" w:hint="cs"/>
                <w:sz w:val="20"/>
                <w:szCs w:val="20"/>
                <w:rtl/>
              </w:rPr>
              <w:t>ל</w:t>
            </w:r>
            <w:r w:rsidRPr="00F71AAC">
              <w:rPr>
                <w:rFonts w:ascii="David" w:hAnsi="David"/>
                <w:sz w:val="20"/>
                <w:szCs w:val="20"/>
                <w:rtl/>
              </w:rPr>
              <w:t>פוטוסינתזה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2B192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 xml:space="preserve">מד </w:t>
            </w:r>
            <w:r w:rsidRPr="00102DE3">
              <w:rPr>
                <w:rFonts w:ascii="David" w:hAnsi="David"/>
                <w:sz w:val="20"/>
                <w:szCs w:val="20"/>
              </w:rPr>
              <w:t>PAR</w:t>
            </w:r>
            <w:r w:rsidRPr="00102DE3">
              <w:rPr>
                <w:rFonts w:ascii="David" w:hAnsi="David"/>
                <w:sz w:val="20"/>
                <w:szCs w:val="20"/>
                <w:rtl/>
              </w:rPr>
              <w:t xml:space="preserve"> המודד שטף קרינה רק בתחום אורכי הגל של </w:t>
            </w:r>
            <w:r w:rsidRPr="00421740">
              <w:rPr>
                <w:rFonts w:ascii="David" w:hAnsi="David"/>
                <w:sz w:val="20"/>
                <w:szCs w:val="20"/>
                <w:rtl/>
              </w:rPr>
              <w:t>פוטוסינתזה</w:t>
            </w:r>
            <w:r w:rsidRPr="00421740">
              <w:rPr>
                <w:rFonts w:ascii="David" w:hAnsi="David" w:hint="cs"/>
                <w:sz w:val="20"/>
                <w:szCs w:val="20"/>
                <w:rtl/>
              </w:rPr>
              <w:t xml:space="preserve"> ( 400</w:t>
            </w:r>
            <w:r w:rsidRPr="00F71AAC">
              <w:rPr>
                <w:rFonts w:ascii="David" w:hAnsi="David" w:hint="cs"/>
                <w:sz w:val="20"/>
                <w:szCs w:val="20"/>
                <w:rtl/>
              </w:rPr>
              <w:t xml:space="preserve">  </w:t>
            </w:r>
            <w:r w:rsidRPr="00F71AAC">
              <w:rPr>
                <w:rFonts w:ascii="David" w:hAnsi="David"/>
                <w:sz w:val="20"/>
                <w:szCs w:val="20"/>
                <w:rtl/>
              </w:rPr>
              <w:t>–</w:t>
            </w:r>
            <w:r w:rsidRPr="00F71AAC">
              <w:rPr>
                <w:rFonts w:ascii="David" w:hAnsi="David" w:hint="cs"/>
                <w:sz w:val="20"/>
                <w:szCs w:val="20"/>
                <w:rtl/>
              </w:rPr>
              <w:t xml:space="preserve"> 700 ננומטר)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2FC6B" w14:textId="77777777" w:rsidR="001611A4" w:rsidRPr="00421740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421740">
              <w:rPr>
                <w:rFonts w:ascii="David" w:hAnsi="David"/>
                <w:sz w:val="20"/>
                <w:szCs w:val="20"/>
              </w:rPr>
              <w:t>micromoles of photons per meter squared per second (µmol s-1 m-2)</w:t>
            </w:r>
          </w:p>
        </w:tc>
        <w:tc>
          <w:tcPr>
            <w:tcW w:w="1226" w:type="dxa"/>
            <w:shd w:val="clear" w:color="auto" w:fill="auto"/>
          </w:tcPr>
          <w:p w14:paraId="0C1A4833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רציף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09043" w14:textId="77777777" w:rsidR="001611A4" w:rsidRPr="004C2643" w:rsidRDefault="001611A4" w:rsidP="004C2C95">
            <w:pPr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  <w:proofErr w:type="spellStart"/>
            <w:r w:rsidRPr="00421740">
              <w:rPr>
                <w:rFonts w:ascii="David" w:hAnsi="David"/>
                <w:sz w:val="20"/>
                <w:szCs w:val="20"/>
                <w:rtl/>
              </w:rPr>
              <w:t>המד</w:t>
            </w:r>
            <w:proofErr w:type="spellEnd"/>
            <w:r w:rsidRPr="00421740">
              <w:rPr>
                <w:rFonts w:ascii="David" w:hAnsi="David"/>
                <w:sz w:val="20"/>
                <w:szCs w:val="20"/>
                <w:rtl/>
              </w:rPr>
              <w:t xml:space="preserve"> יושב בתוך שורות הגידולים עצמם ומאפשר למדוד את שטף הקרינה </w:t>
            </w:r>
            <w:r w:rsidRPr="00421740">
              <w:rPr>
                <w:rFonts w:ascii="David" w:hAnsi="David" w:hint="cs"/>
                <w:sz w:val="20"/>
                <w:szCs w:val="20"/>
                <w:rtl/>
              </w:rPr>
              <w:t>המתאים ל</w:t>
            </w:r>
            <w:r w:rsidRPr="00421740">
              <w:rPr>
                <w:rFonts w:ascii="David" w:hAnsi="David"/>
                <w:sz w:val="20"/>
                <w:szCs w:val="20"/>
                <w:rtl/>
              </w:rPr>
              <w:t>פוטוסינתזה</w:t>
            </w:r>
            <w:r w:rsidRPr="00421740">
              <w:rPr>
                <w:rFonts w:ascii="David" w:hAnsi="David" w:hint="cs"/>
                <w:sz w:val="20"/>
                <w:szCs w:val="20"/>
                <w:rtl/>
              </w:rPr>
              <w:t xml:space="preserve">. נמדד על ידי סנסור מחברת </w:t>
            </w:r>
            <w:r w:rsidRPr="00421740">
              <w:rPr>
                <w:rFonts w:ascii="David" w:hAnsi="David"/>
                <w:sz w:val="20"/>
                <w:szCs w:val="20"/>
              </w:rPr>
              <w:t>Li-</w:t>
            </w:r>
            <w:proofErr w:type="spellStart"/>
            <w:r w:rsidRPr="00421740">
              <w:rPr>
                <w:rFonts w:ascii="David" w:hAnsi="David"/>
                <w:sz w:val="20"/>
                <w:szCs w:val="20"/>
              </w:rPr>
              <w:t>cor</w:t>
            </w:r>
            <w:proofErr w:type="spellEnd"/>
            <w:r w:rsidRPr="00421740">
              <w:rPr>
                <w:rFonts w:ascii="David" w:hAnsi="David"/>
                <w:sz w:val="20"/>
                <w:szCs w:val="20"/>
              </w:rPr>
              <w:t xml:space="preserve"> </w:t>
            </w:r>
            <w:r w:rsidRPr="00421740">
              <w:rPr>
                <w:rFonts w:ascii="David" w:hAnsi="David" w:hint="cs"/>
                <w:sz w:val="20"/>
                <w:szCs w:val="20"/>
                <w:rtl/>
              </w:rPr>
              <w:t xml:space="preserve"> או </w:t>
            </w:r>
            <w:r w:rsidRPr="00421740">
              <w:rPr>
                <w:rFonts w:ascii="David" w:hAnsi="David" w:hint="cs"/>
                <w:sz w:val="20"/>
                <w:szCs w:val="20"/>
              </w:rPr>
              <w:t>A</w:t>
            </w:r>
            <w:r w:rsidRPr="00421740">
              <w:rPr>
                <w:rFonts w:ascii="David" w:hAnsi="David"/>
                <w:sz w:val="20"/>
                <w:szCs w:val="20"/>
              </w:rPr>
              <w:t>pogee</w:t>
            </w:r>
            <w:r w:rsidRPr="00421740">
              <w:rPr>
                <w:rFonts w:ascii="David" w:hAnsi="David" w:hint="cs"/>
                <w:sz w:val="20"/>
                <w:szCs w:val="20"/>
                <w:rtl/>
              </w:rPr>
              <w:t>, או דומה לו.</w:t>
            </w:r>
          </w:p>
        </w:tc>
      </w:tr>
      <w:tr w:rsidR="001611A4" w:rsidRPr="00102DE3" w14:paraId="19C3E72F" w14:textId="77777777" w:rsidTr="00054375">
        <w:trPr>
          <w:trHeight w:val="315"/>
        </w:trPr>
        <w:tc>
          <w:tcPr>
            <w:tcW w:w="8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88CEE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37F9F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קרינה גלובלית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3C597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קרינת שמש קצרת גל, באורכי גל 0.3 – 3 מיקרון (אולטרה סגול עד איפרא-אדום) המגיעה לקרקע הן ישירות מגלגל השמש ("קרינה ישירה") והן באופן עקיף ("קרינה מפוזרת") מהחזרים מחלקיקים הנמצאים באוויר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FE8A1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ואט למ</w:t>
            </w:r>
            <w:r>
              <w:rPr>
                <w:rFonts w:ascii="David" w:hAnsi="David" w:hint="cs"/>
                <w:sz w:val="20"/>
                <w:szCs w:val="20"/>
                <w:rtl/>
              </w:rPr>
              <w:t>ט</w:t>
            </w:r>
            <w:r w:rsidRPr="00102DE3">
              <w:rPr>
                <w:rFonts w:ascii="David" w:hAnsi="David"/>
                <w:sz w:val="20"/>
                <w:szCs w:val="20"/>
                <w:rtl/>
              </w:rPr>
              <w:t>ר</w:t>
            </w:r>
            <w:r w:rsidRPr="007B6F38">
              <w:rPr>
                <w:rFonts w:ascii="David" w:hAnsi="David" w:hint="cs"/>
                <w:sz w:val="20"/>
                <w:szCs w:val="20"/>
                <w:vertAlign w:val="superscript"/>
                <w:rtl/>
              </w:rPr>
              <w:t>2</w:t>
            </w:r>
            <w:r w:rsidRPr="00102DE3">
              <w:rPr>
                <w:rFonts w:ascii="David" w:hAnsi="David"/>
                <w:sz w:val="20"/>
                <w:szCs w:val="20"/>
                <w:rtl/>
              </w:rPr>
              <w:br/>
              <w:t xml:space="preserve">[ </w:t>
            </w:r>
            <w:r w:rsidRPr="00102DE3">
              <w:rPr>
                <w:rFonts w:ascii="David" w:hAnsi="David"/>
                <w:sz w:val="20"/>
                <w:szCs w:val="20"/>
              </w:rPr>
              <w:t>wat/m^2</w:t>
            </w:r>
            <w:r w:rsidRPr="00102DE3">
              <w:rPr>
                <w:rFonts w:ascii="David" w:hAnsi="David"/>
                <w:sz w:val="20"/>
                <w:szCs w:val="20"/>
                <w:rtl/>
              </w:rPr>
              <w:t>]</w:t>
            </w:r>
          </w:p>
        </w:tc>
        <w:tc>
          <w:tcPr>
            <w:tcW w:w="1226" w:type="dxa"/>
            <w:shd w:val="clear" w:color="auto" w:fill="auto"/>
          </w:tcPr>
          <w:p w14:paraId="4BCC39DC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רציף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490CC" w14:textId="77777777" w:rsidR="001611A4" w:rsidRPr="00102DE3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102DE3">
              <w:rPr>
                <w:rFonts w:ascii="David" w:hAnsi="David"/>
                <w:sz w:val="20"/>
                <w:szCs w:val="20"/>
                <w:rtl/>
              </w:rPr>
              <w:t>פירומטר המוצב אופקית ומודד את כלל קרינת השמש (חצי ספירה) מותקן גבוה מעל לכל הפרעה בשדה, יש לוודא שאינו מוצלל בכל ימות השנה, ומרוחק ככל שניתן מעצמים גבוהים בנוף . באמצעות מד הקרינה ניתן להעריך גם בעקיפין את כיסוי העננים בשמיים.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 מד קרינה מדגם - </w:t>
            </w:r>
            <w:proofErr w:type="spellStart"/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>Kipp</w:t>
            </w:r>
            <w:proofErr w:type="spellEnd"/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>&amp;</w:t>
            </w:r>
            <w:proofErr w:type="spellStart"/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>Zonen</w:t>
            </w:r>
            <w:proofErr w:type="spellEnd"/>
            <w:r w:rsidRPr="00102DE3">
              <w:rPr>
                <w:rFonts w:ascii="David" w:hAnsi="David"/>
                <w:b/>
                <w:bCs/>
                <w:sz w:val="20"/>
                <w:szCs w:val="20"/>
              </w:rPr>
              <w:t xml:space="preserve"> CMP-11</w:t>
            </w:r>
            <w:r w:rsidRPr="00102DE3">
              <w:rPr>
                <w:rFonts w:ascii="David" w:hAnsi="David"/>
                <w:b/>
                <w:bCs/>
                <w:sz w:val="20"/>
                <w:szCs w:val="20"/>
                <w:rtl/>
              </w:rPr>
              <w:t>, כולל כבלים ומתאמים או דומה לו.</w:t>
            </w:r>
            <w:r>
              <w:rPr>
                <w:rFonts w:ascii="David" w:hAnsi="David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B88C055" w14:textId="77777777" w:rsidR="001611A4" w:rsidRDefault="001611A4" w:rsidP="001611A4">
      <w:pPr>
        <w:rPr>
          <w:rtl/>
        </w:rPr>
      </w:pPr>
    </w:p>
    <w:p w14:paraId="18473095" w14:textId="77777777" w:rsidR="001611A4" w:rsidRDefault="001611A4" w:rsidP="001611A4">
      <w:pPr>
        <w:bidi w:val="0"/>
        <w:spacing w:after="160" w:line="259" w:lineRule="auto"/>
        <w:rPr>
          <w:rFonts w:ascii="David" w:hAnsi="David"/>
          <w:b/>
          <w:bCs/>
          <w:color w:val="FF0000"/>
          <w:sz w:val="28"/>
          <w:szCs w:val="28"/>
          <w:rtl/>
        </w:rPr>
      </w:pPr>
      <w:r>
        <w:rPr>
          <w:rFonts w:ascii="David" w:hAnsi="David"/>
          <w:b/>
          <w:bCs/>
          <w:color w:val="FF0000"/>
          <w:sz w:val="28"/>
          <w:szCs w:val="28"/>
          <w:rtl/>
        </w:rPr>
        <w:br w:type="page"/>
      </w:r>
    </w:p>
    <w:p w14:paraId="7E1F8457" w14:textId="77777777" w:rsidR="001611A4" w:rsidRPr="00E74518" w:rsidRDefault="001611A4" w:rsidP="001611A4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E74518">
        <w:rPr>
          <w:rFonts w:ascii="David" w:hAnsi="David" w:hint="cs"/>
          <w:b/>
          <w:bCs/>
          <w:color w:val="FF0000"/>
          <w:sz w:val="28"/>
          <w:szCs w:val="28"/>
          <w:rtl/>
        </w:rPr>
        <w:lastRenderedPageBreak/>
        <w:t>סיכום מדדים חקלאיים</w:t>
      </w:r>
    </w:p>
    <w:p w14:paraId="1A24F0FF" w14:textId="77777777" w:rsidR="001611A4" w:rsidRDefault="001611A4" w:rsidP="001611A4">
      <w:pPr>
        <w:ind w:left="-1708"/>
        <w:rPr>
          <w:rtl/>
        </w:rPr>
      </w:pPr>
    </w:p>
    <w:tbl>
      <w:tblPr>
        <w:bidiVisual/>
        <w:tblW w:w="11479" w:type="dxa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4"/>
        <w:gridCol w:w="6"/>
        <w:gridCol w:w="1278"/>
        <w:gridCol w:w="6"/>
        <w:gridCol w:w="1501"/>
        <w:gridCol w:w="6"/>
        <w:gridCol w:w="1747"/>
        <w:gridCol w:w="6"/>
        <w:gridCol w:w="1877"/>
        <w:gridCol w:w="6"/>
        <w:gridCol w:w="1460"/>
        <w:gridCol w:w="6"/>
        <w:gridCol w:w="2664"/>
        <w:gridCol w:w="6"/>
      </w:tblGrid>
      <w:tr w:rsidR="001611A4" w:rsidRPr="00A35D1E" w14:paraId="1594FD84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E35FD" w14:textId="77777777" w:rsidR="001611A4" w:rsidRPr="00BE2DF2" w:rsidRDefault="001611A4" w:rsidP="004C2C95">
            <w:pPr>
              <w:pStyle w:val="NoSpacing"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BE2DF2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קבוצת מדדים</w:t>
            </w: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9EC18" w14:textId="77777777" w:rsidR="001611A4" w:rsidRPr="00BE2DF2" w:rsidRDefault="001611A4" w:rsidP="004C2C95">
            <w:pPr>
              <w:pStyle w:val="NoSpacing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</w:rPr>
              <w:t>גידול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355F8" w14:textId="77777777" w:rsidR="001611A4" w:rsidRPr="00BE2DF2" w:rsidRDefault="001611A4" w:rsidP="004C2C95">
            <w:pPr>
              <w:pStyle w:val="NoSpacing"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BE2DF2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מדד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5F1AB" w14:textId="77777777" w:rsidR="001611A4" w:rsidRPr="00BE2DF2" w:rsidRDefault="001611A4" w:rsidP="004C2C95">
            <w:pPr>
              <w:pStyle w:val="NoSpacing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BE2DF2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הסבר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652095" w14:textId="77777777" w:rsidR="001611A4" w:rsidRPr="00BE2DF2" w:rsidRDefault="001611A4" w:rsidP="004C2C95">
            <w:pPr>
              <w:pStyle w:val="NoSpacing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BE2DF2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יחידות</w:t>
            </w:r>
            <w:r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</w:rPr>
              <w:t>/אופן הדיווח</w:t>
            </w:r>
          </w:p>
        </w:tc>
        <w:tc>
          <w:tcPr>
            <w:tcW w:w="1466" w:type="dxa"/>
            <w:gridSpan w:val="2"/>
          </w:tcPr>
          <w:p w14:paraId="4F9FF0E2" w14:textId="77777777" w:rsidR="001611A4" w:rsidRPr="00BE2DF2" w:rsidRDefault="001611A4" w:rsidP="004C2C95">
            <w:pPr>
              <w:pStyle w:val="NoSpacing"/>
              <w:ind w:left="48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BE2DF2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תדירות מדידה</w:t>
            </w:r>
            <w:r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</w:rPr>
              <w:t>/איסוף נתונים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E8F893" w14:textId="77777777" w:rsidR="001611A4" w:rsidRPr="00BE2DF2" w:rsidRDefault="001611A4" w:rsidP="004C2C95">
            <w:pPr>
              <w:pStyle w:val="NoSpacing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BE2DF2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אופן מדידה (פרוטוקול)</w:t>
            </w:r>
          </w:p>
        </w:tc>
      </w:tr>
      <w:tr w:rsidR="001611A4" w:rsidRPr="00A35D1E" w14:paraId="4EE5D643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E69D4" w14:textId="77777777" w:rsidR="001611A4" w:rsidRPr="00267FE8" w:rsidRDefault="001611A4" w:rsidP="004C2C95">
            <w:pPr>
              <w:pStyle w:val="NoSpacing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267FE8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</w:rPr>
              <w:t>חקלאיים</w:t>
            </w: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BE985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E6655F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BB06C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3C00F2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0CFCF200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DC924F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2827A669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9A1F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 w:rsidRPr="006F1918"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</w:rPr>
              <w:t>מצב הצמח</w:t>
            </w: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A6F0C6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6F9B5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A665E5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FB226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4D8218DF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0FE47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79D258B6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7E1F7" w14:textId="77777777" w:rsidR="001611A4" w:rsidRPr="006F1918" w:rsidRDefault="001611A4" w:rsidP="004C2C95">
            <w:pPr>
              <w:pStyle w:val="NoSpacing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46FB6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מטעים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E6EB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צימוח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B91A0C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שקילת גזם ירוק ביום הגיזום. </w:t>
            </w:r>
          </w:p>
          <w:p w14:paraId="0C291C79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0361478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קוטר גזע 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BF025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משקל/דונם</w:t>
            </w:r>
          </w:p>
          <w:p w14:paraId="25F8B042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08E8E45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7F4D30C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ס"מ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56512F00" w14:textId="77777777" w:rsidR="001611A4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פעם בשנה</w:t>
            </w:r>
          </w:p>
          <w:p w14:paraId="03850352" w14:textId="77777777" w:rsidR="001611A4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0DD1EFB" w14:textId="77777777" w:rsidR="001611A4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DFA53E1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פעם בשנה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0D0A1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בדיקה בחלקה </w:t>
            </w:r>
          </w:p>
          <w:p w14:paraId="6E008DEC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65183FB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04107BB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מדידה בחלקה </w:t>
            </w:r>
          </w:p>
        </w:tc>
      </w:tr>
      <w:tr w:rsidR="001611A4" w:rsidRPr="00A35D1E" w14:paraId="636835C7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A23EC6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4EE0C3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גד"ש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116079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AECE4F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גובה/הסתעפות (דגן)</w:t>
            </w:r>
          </w:p>
          <w:p w14:paraId="5F2D8A0F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התארכות קנה (דגן)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1647B9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ס"מ/מספר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7ECA8215" w14:textId="77777777" w:rsidR="001611A4" w:rsidRPr="00631A15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 w:rsidRPr="00631A15">
              <w:rPr>
                <w:rFonts w:ascii="David" w:hAnsi="David" w:cs="David" w:hint="cs"/>
                <w:sz w:val="20"/>
                <w:szCs w:val="20"/>
                <w:rtl/>
              </w:rPr>
              <w:t xml:space="preserve">פעם בעונת גידול 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D65D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תצפית/מדידה בחלקה</w:t>
            </w:r>
          </w:p>
        </w:tc>
      </w:tr>
      <w:tr w:rsidR="001611A4" w:rsidRPr="00A35D1E" w14:paraId="1FE34362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E4033D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CFCDF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ירקות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DDC50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9D915" w14:textId="77777777" w:rsidR="001611A4" w:rsidRPr="00A35D1E" w:rsidRDefault="001611A4" w:rsidP="004C2C95">
            <w:pPr>
              <w:pStyle w:val="NoSpacing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69C34E" w14:textId="77777777" w:rsidR="001611A4" w:rsidRPr="00A35D1E" w:rsidRDefault="001611A4" w:rsidP="004C2C95">
            <w:pPr>
              <w:pStyle w:val="NoSpacing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52768EE1" w14:textId="77777777" w:rsidR="001611A4" w:rsidRPr="00631A15" w:rsidRDefault="001611A4" w:rsidP="004C2C95">
            <w:pPr>
              <w:pStyle w:val="NoSpacing"/>
              <w:ind w:left="48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631A15"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43E35" w14:textId="77777777" w:rsidR="001611A4" w:rsidRPr="00A35D1E" w:rsidRDefault="001611A4" w:rsidP="004C2C95">
            <w:pPr>
              <w:pStyle w:val="NoSpacing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</w:p>
        </w:tc>
      </w:tr>
      <w:tr w:rsidR="001611A4" w:rsidRPr="00A35D1E" w14:paraId="08294555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CCF0E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C03EBA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תבלינים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333C1D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95F682" w14:textId="77777777" w:rsidR="001611A4" w:rsidRPr="00A35D1E" w:rsidRDefault="001611A4" w:rsidP="004C2C95">
            <w:pPr>
              <w:pStyle w:val="NoSpacing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EA821" w14:textId="77777777" w:rsidR="001611A4" w:rsidRPr="00A35D1E" w:rsidRDefault="001611A4" w:rsidP="004C2C95">
            <w:pPr>
              <w:pStyle w:val="NoSpacing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4724B7BB" w14:textId="77777777" w:rsidR="001611A4" w:rsidRPr="00A35D1E" w:rsidRDefault="001611A4" w:rsidP="004C2C95">
            <w:pPr>
              <w:pStyle w:val="NoSpacing"/>
              <w:ind w:left="48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A94E2F" w14:textId="77777777" w:rsidR="001611A4" w:rsidRPr="00A35D1E" w:rsidRDefault="001611A4" w:rsidP="004C2C95">
            <w:pPr>
              <w:pStyle w:val="NoSpacing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</w:p>
        </w:tc>
      </w:tr>
      <w:tr w:rsidR="001611A4" w:rsidRPr="00A35D1E" w14:paraId="24AFD034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5582B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840F68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אחר (אוכמניות, פסיפלורה, פירות יער) 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4FBE5C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67E07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שקילת גזם ירוק ביום הגיזום. 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DABA1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משקל/דונם</w:t>
            </w:r>
          </w:p>
          <w:p w14:paraId="5F8E3E9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6F031CE9" w14:textId="77777777" w:rsidR="001611A4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פעם בשנה</w:t>
            </w:r>
          </w:p>
          <w:p w14:paraId="6579077C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10F2A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בדיקה בחלקה </w:t>
            </w:r>
          </w:p>
          <w:p w14:paraId="624FA668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0FD4CB49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32E5D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A66699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BAD9FE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49BA05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21600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7EC2E313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8E5162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2D9DCBBA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876936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DC3792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4CDF18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טרנספירציה</w:t>
            </w:r>
          </w:p>
          <w:p w14:paraId="7117435A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מדד אופציונלי</w:t>
            </w:r>
          </w:p>
          <w:p w14:paraId="247FD745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(אופציונלי)</w:t>
            </w:r>
          </w:p>
        </w:tc>
        <w:tc>
          <w:tcPr>
            <w:tcW w:w="1753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24A68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מוליכות פיוניות וקליטת פחמן דו חמצני</w:t>
            </w:r>
          </w:p>
        </w:tc>
        <w:tc>
          <w:tcPr>
            <w:tcW w:w="1883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9D578A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מיקרומול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מים/פחמן/מטר2/לשנייה</w:t>
            </w:r>
          </w:p>
        </w:tc>
        <w:tc>
          <w:tcPr>
            <w:tcW w:w="1466" w:type="dxa"/>
            <w:gridSpan w:val="2"/>
            <w:shd w:val="clear" w:color="auto" w:fill="E2EFD9" w:themeFill="accent6" w:themeFillTint="33"/>
          </w:tcPr>
          <w:p w14:paraId="6D342837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פעם בכמה שבועות או פעם בעונה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F7B31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מד </w:t>
            </w:r>
            <w:r>
              <w:rPr>
                <w:rFonts w:ascii="David" w:hAnsi="David" w:cs="David"/>
                <w:sz w:val="20"/>
                <w:szCs w:val="20"/>
              </w:rPr>
              <w:t>LI-COR600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 מכשיר ידני נייד המאפשר מדידה של מוליכות הפיוניות וקליטת פחמן דו חמצני. המידע נשמר בלוגר הנמצא בתוך המכשיר וניתן להורידו בפורמט אקסל לכל פלטפורמה. עלות המכשיר מאד גבוהה.</w:t>
            </w:r>
          </w:p>
        </w:tc>
      </w:tr>
      <w:tr w:rsidR="001611A4" w:rsidRPr="00A35D1E" w14:paraId="7BA7282C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9D60A9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91EED0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37CFB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פריחה/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הפרגה</w:t>
            </w:r>
            <w:proofErr w:type="spellEnd"/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E4D5F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מועד פריחה או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הפרגה</w:t>
            </w:r>
            <w:proofErr w:type="spellEnd"/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B2B73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124EB106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בעת הפריחה/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הפרגה</w:t>
            </w:r>
            <w:proofErr w:type="spellEnd"/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E9E946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בדיקה בחלקה</w:t>
            </w:r>
          </w:p>
        </w:tc>
      </w:tr>
      <w:tr w:rsidR="001611A4" w:rsidRPr="00A35D1E" w14:paraId="30B1166D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D2907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DBD3ED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DF187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07BE5C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1E7BA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0479AFC6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9021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6F6460D1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B61BAF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 w:rsidRPr="00DE0BAA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</w:rPr>
              <w:t>יבול</w:t>
            </w: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0B203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C9E1BA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E55EBC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014B0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1ED654DE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2939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29BB48CD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319C6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60B7D7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799723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חנטה/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השתבלות</w:t>
            </w:r>
            <w:proofErr w:type="spellEnd"/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7E000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בדיקת מועד חנטה מפריחה, רמות חנטה, נשירת חנטים או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השתבלות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בדגנים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492203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מועד חנטה מפריחה</w:t>
            </w:r>
          </w:p>
          <w:p w14:paraId="3AAAA7E7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% חנטים בתפרחת או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השתבלות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בדגנים</w:t>
            </w:r>
          </w:p>
          <w:p w14:paraId="3FF82874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2E34B452" w14:textId="77777777" w:rsidR="001611A4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במהלך עונת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החנטות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או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ההשתבלות</w:t>
            </w:r>
            <w:proofErr w:type="spellEnd"/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680E3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בדיקה בחלקה</w:t>
            </w:r>
          </w:p>
        </w:tc>
      </w:tr>
      <w:tr w:rsidR="001611A4" w:rsidRPr="00A35D1E" w14:paraId="2F6B4381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E4AD2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D2777F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3F18EE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כמות יבול כללית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AC3B79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הפרי/תוצרת קטופה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2891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משקל לדונם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26013189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בעת הקטיף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61EE0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שקילה בשטח או בבית אריזה</w:t>
            </w:r>
          </w:p>
        </w:tc>
      </w:tr>
      <w:tr w:rsidR="001611A4" w:rsidRPr="00A35D1E" w14:paraId="47CBBAC1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097452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03A1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0749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כמות פר קטיף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04C913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במקרים בהם יש מספר קטיפים ניתן לחשב כמות/קטיף/לדונם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2B50A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משקל/דונם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09084A5B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לפי מדדי הבשלה/קטיף מקובלים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19332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שקילה בשטח או בבית אריזה</w:t>
            </w:r>
          </w:p>
        </w:tc>
      </w:tr>
      <w:tr w:rsidR="001611A4" w:rsidRPr="00A35D1E" w14:paraId="19D1C558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84D4F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4ACFAD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E02FB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מועד הבשלה/קטיף/קציר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951693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המועד מזריעה או מפריחה או מחנטה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FD282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338B752F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בעת הקטיף או הקציר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1B4925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תצפית בשטח</w:t>
            </w:r>
          </w:p>
        </w:tc>
      </w:tr>
      <w:tr w:rsidR="001611A4" w:rsidRPr="00A35D1E" w14:paraId="12CA78F3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C7D97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ABB4E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B09B0A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38CAA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2C0BC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3E68A6E4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7545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49A05272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ECDBA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775567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41B92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290FF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31622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0B8E3727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E6784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673C101C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87AA6B" w14:textId="77777777" w:rsidR="001611A4" w:rsidRPr="004F7230" w:rsidRDefault="001611A4" w:rsidP="004C2C95">
            <w:pPr>
              <w:pStyle w:val="NoSpacing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F7230"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</w:rPr>
              <w:t>איכות יבול</w:t>
            </w: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A19DE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33178E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1B99B9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520DA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212A3273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DE24F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699B31DB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42E502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58213E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0251D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כמות יבול לשיווק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C77FE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יבול בר שיווק 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B4166F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משקל/דונם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7FCD4B8E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בעת הקטיף או הקציר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87F60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יבול כללי פחות פחת. שקילה בשטח או בבית אריזה</w:t>
            </w:r>
          </w:p>
        </w:tc>
      </w:tr>
      <w:tr w:rsidR="001611A4" w:rsidRPr="00A35D1E" w14:paraId="3EE9E20D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4904E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0C079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D4CE61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פסולת יבול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E49B6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פירוט סיבות לפסילת היבול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5EA93B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משקל/דונם</w:t>
            </w:r>
          </w:p>
          <w:p w14:paraId="3B8EF54E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% מהיבול הכללי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76658600" w14:textId="77777777" w:rsidR="001611A4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לאחר הקטיף או הקציר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D2B7F2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להציג פסילה על פי קטיגוריות</w:t>
            </w:r>
          </w:p>
          <w:p w14:paraId="41E781D3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% פסילה ממזיקים</w:t>
            </w:r>
          </w:p>
          <w:p w14:paraId="696C5D5B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% פסילה ממחלות</w:t>
            </w:r>
          </w:p>
          <w:p w14:paraId="7D4666DD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% פסילה מעקות</w:t>
            </w:r>
          </w:p>
          <w:p w14:paraId="10E52154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% פסילה מירידת איכות</w:t>
            </w:r>
          </w:p>
          <w:p w14:paraId="413C3C80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בדיקה בשטח או בבית אריזה</w:t>
            </w:r>
          </w:p>
        </w:tc>
      </w:tr>
      <w:tr w:rsidR="001611A4" w:rsidRPr="00A35D1E" w14:paraId="082E9B98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1E79D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6F322C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E4AE68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מדדי איכות בסיסיים</w:t>
            </w:r>
          </w:p>
          <w:p w14:paraId="2D039F41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.  </w:t>
            </w:r>
          </w:p>
          <w:p w14:paraId="7F01416C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E37D101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E5A0E78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E9FC38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גודל, צבע, צורה, (בפרחים: גם מספר ואורך ענפים), מוצקות, סוכר, חומצה, חיי מדף. מדדי איכות אלה אחידים לכל הגידולים. </w:t>
            </w:r>
          </w:p>
          <w:p w14:paraId="1E7DB61B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FE167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תלוי מדד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77372413" w14:textId="77777777" w:rsidR="001611A4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לאחר קטיף או הקציר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6FF02E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גודל, צבע, מוצקות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ובריקס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>: תצפית/מדידה בחלקה או במעבדה/בבית אריזה</w:t>
            </w:r>
          </w:p>
          <w:p w14:paraId="765DD12D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חיי מדף: במעבדות ייעודיות. דגימה מהתוצרת החקלאית נשמרת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בט"מ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מתאימה לגידול וכל הפרמטרים הנ"ל כמו גם איבוד משקל והתפתחות ריקבון נבחנים לאורך זמן.</w:t>
            </w:r>
          </w:p>
        </w:tc>
      </w:tr>
      <w:tr w:rsidR="001611A4" w:rsidRPr="00A35D1E" w14:paraId="2194FB2B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3CD96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2FC9D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61D619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מדדי איכות ייחודיים לגידולים שונים</w:t>
            </w:r>
          </w:p>
          <w:p w14:paraId="085F465E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(אופציונלי)</w:t>
            </w:r>
          </w:p>
        </w:tc>
        <w:tc>
          <w:tcPr>
            <w:tcW w:w="1753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B29FD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פרמטרים ספציפיים לכל גידול וגידול כגון: דירוג (% סוג א'), ערכים תזונתיים, אנטי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אוקסידנטים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אחוז חומר יבש, יחס הבשלה, (יחס סוכר/חומצה) רמות שמנים אתרים, ארומה (בתבלינים), כמות סיבים ורמות גלוטן (דגנים), % מיץ (הדרים), וכו' </w:t>
            </w:r>
          </w:p>
        </w:tc>
        <w:tc>
          <w:tcPr>
            <w:tcW w:w="1883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269E56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בהתאם לבדיקה</w:t>
            </w:r>
          </w:p>
        </w:tc>
        <w:tc>
          <w:tcPr>
            <w:tcW w:w="1466" w:type="dxa"/>
            <w:gridSpan w:val="2"/>
            <w:shd w:val="clear" w:color="auto" w:fill="E2EFD9" w:themeFill="accent6" w:themeFillTint="33"/>
          </w:tcPr>
          <w:p w14:paraId="57951166" w14:textId="77777777" w:rsidR="001611A4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לאחר קטיף או הקציר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94CD3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תלוי מדד במעבדות מתמחות</w:t>
            </w:r>
          </w:p>
        </w:tc>
      </w:tr>
      <w:tr w:rsidR="001611A4" w:rsidRPr="00A35D1E" w14:paraId="5C44AA46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746328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0CDAC2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12D99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F40CA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55690A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11AB6E71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B8954D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7048B4F6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530A5" w14:textId="77777777" w:rsidR="001611A4" w:rsidRPr="004F7230" w:rsidRDefault="001611A4" w:rsidP="004C2C95">
            <w:pPr>
              <w:pStyle w:val="NoSpacing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F7230"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</w:rPr>
              <w:t>תשומות</w:t>
            </w: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681563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0962F0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56135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F2E29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476A90C5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40A00B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244EFD00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5341F2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5AF1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9E3F6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צריכת מים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DB2477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כמות המים הדרושה להשקיה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12C9BD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קוב מצטבר רציף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4BD22FB3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רציף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CD046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יש להקפיד על קיום מונה מים נפרד לכל טיפול כמו גם לחלקות הטיפול והביקורת</w:t>
            </w:r>
          </w:p>
        </w:tc>
      </w:tr>
      <w:tr w:rsidR="001611A4" w:rsidRPr="00A35D1E" w14:paraId="3205C031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4CAE3D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50757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782C0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כ"א כולל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1FDA0B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סך שעות אדם לשנה/דונם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FC86C1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שעות עבודת פועל/דונם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63CA5AC6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פעם בשנה לכל השנה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0954C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על ידי החקלאי</w:t>
            </w:r>
          </w:p>
        </w:tc>
      </w:tr>
      <w:tr w:rsidR="001611A4" w:rsidRPr="00A35D1E" w14:paraId="4838A3DA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ADB3D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978EB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90AD55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כ"א לריסוס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6672E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סך שעות אדם המועסק למטרת ריסוס לשנה/דונם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10643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שעות עבודת פועל/דונם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6419F4CE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פעם בשנה לכל השנה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D1731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על ידי החקלאי</w:t>
            </w:r>
          </w:p>
        </w:tc>
      </w:tr>
      <w:tr w:rsidR="001611A4" w:rsidRPr="00A35D1E" w14:paraId="51461F72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2B70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3DF9B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861E4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כ"א לגיזום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3F231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סך שעות אדם המועסק למטרת גיזום לשנה/דונם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F1353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שעות עבודת פועל/דונם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7785229A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פעם בשנה לכל השנה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D6AC7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על ידי החקלאי</w:t>
            </w:r>
          </w:p>
        </w:tc>
      </w:tr>
      <w:tr w:rsidR="001611A4" w:rsidRPr="00A35D1E" w14:paraId="42CC876F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313960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72CD00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F4A85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ריסוס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4AC222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מספר יישומים וכמות הריסוסים להדברת מזיקים, מחלות ועשבים ולצימוח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668D2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מספר יישומים וכמות/ דונם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74F00B4A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פעם בשנה לכל השנה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EE0F4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על ידי החקלאי</w:t>
            </w:r>
          </w:p>
        </w:tc>
      </w:tr>
      <w:tr w:rsidR="001611A4" w:rsidRPr="00A35D1E" w14:paraId="7BAF9EA8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747E19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65793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2AA215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דישון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98C6E2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כמות חומרי הדישון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12C256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כמות/דונם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4BB64F35" w14:textId="77777777" w:rsidR="001611A4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פעם בשנה לכל השנה</w:t>
            </w:r>
          </w:p>
          <w:p w14:paraId="2C0988A9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או רציף במקרים בהם הדישון נעשה ביחד עם ההשקיה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C7E29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על ידי החקלאי</w:t>
            </w:r>
          </w:p>
          <w:p w14:paraId="3410984D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07F1434F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68753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622B08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19AE5F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מיכון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432B89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עלות שימוש במיכון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E9E303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עלות שימוש במיכון/דונם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66B6C56D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פעם בשנה לכל השנה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0D08D" w14:textId="77777777" w:rsidR="001611A4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ניתן או לא ניתן להשתמש במיכון ועלות שימוש</w:t>
            </w:r>
          </w:p>
          <w:p w14:paraId="5C0D5E8E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על ידי החקלאי</w:t>
            </w:r>
          </w:p>
        </w:tc>
      </w:tr>
      <w:tr w:rsidR="001611A4" w:rsidRPr="00A35D1E" w14:paraId="539D209D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FD962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335A78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228D94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9E3478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4FA0EF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70DDB348" w14:textId="77777777" w:rsidR="001611A4" w:rsidRPr="00A35D1E" w:rsidRDefault="001611A4" w:rsidP="004C2C95">
            <w:pPr>
              <w:pStyle w:val="NoSpacing"/>
              <w:ind w:left="48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33D5C9" w14:textId="77777777" w:rsidR="001611A4" w:rsidRPr="00A35D1E" w:rsidRDefault="001611A4" w:rsidP="004C2C9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054375" w:rsidRPr="00A35D1E" w14:paraId="288AE84B" w14:textId="77777777" w:rsidTr="00054375">
        <w:trPr>
          <w:gridAfter w:val="1"/>
          <w:wAfter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1109CA" w14:textId="77777777" w:rsidR="00054375" w:rsidRPr="009A482F" w:rsidRDefault="00054375" w:rsidP="00054375">
            <w:pPr>
              <w:pStyle w:val="NoSpacing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B17B12" w14:textId="77777777" w:rsidR="00054375" w:rsidRPr="00A35D1E" w:rsidRDefault="00054375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CB68F0" w14:textId="77777777" w:rsidR="00054375" w:rsidRPr="00A35D1E" w:rsidRDefault="00054375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57B5B" w14:textId="77777777" w:rsidR="00054375" w:rsidRPr="00A35D1E" w:rsidRDefault="00054375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DA266D" w14:textId="77777777" w:rsidR="00054375" w:rsidRPr="00A35D1E" w:rsidRDefault="00054375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720111AA" w14:textId="77777777" w:rsidR="00054375" w:rsidRPr="00A35D1E" w:rsidRDefault="00054375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FA071" w14:textId="77777777" w:rsidR="00054375" w:rsidRPr="00A35D1E" w:rsidRDefault="00054375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775C6A71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F90166" w14:textId="77777777" w:rsidR="001611A4" w:rsidRPr="009A482F" w:rsidRDefault="001611A4" w:rsidP="00054375">
            <w:pPr>
              <w:pStyle w:val="NoSpacing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A482F"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</w:rPr>
              <w:t>קרקע</w:t>
            </w: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B78224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881FB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F7165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5E093B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5C94F898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11C917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5B42090A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6C7141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419C5C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1855C7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כיסוי צמחי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FA3E9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נוכחות צמחייה בחלקת הגידול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5FFBB5" w14:textId="77777777" w:rsidR="001611A4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% שטח מכוסה</w:t>
            </w:r>
          </w:p>
          <w:p w14:paraId="46483555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מגוון כיסוי צמחי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5B32CAE7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פעמיים בשנה באביב ובסתיו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EF5A1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תצפית של אגרונום או חקלאי. </w:t>
            </w:r>
          </w:p>
        </w:tc>
      </w:tr>
      <w:tr w:rsidR="001611A4" w:rsidRPr="00A35D1E" w14:paraId="7534F941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619F86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3197D2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9A1959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חריצים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CB3ECD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בדיקת התהוות חריצים בנקודות בהן יש נגר מהפנלים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3525A6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מספר ועומק חריצים למטר רץ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2FF22FB7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2 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3 פעמים במהלך החורף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1D5439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 w:rsidRPr="00017D12">
              <w:rPr>
                <w:rFonts w:ascii="David" w:hAnsi="David" w:cs="David" w:hint="cs"/>
                <w:sz w:val="20"/>
                <w:szCs w:val="20"/>
                <w:rtl/>
              </w:rPr>
              <w:t xml:space="preserve">תצפית של אגרונום תוך היוועצות אופציונלית עם התחנה לחקר הסחף. </w:t>
            </w:r>
          </w:p>
        </w:tc>
      </w:tr>
      <w:tr w:rsidR="001611A4" w:rsidRPr="00A35D1E" w14:paraId="629FBB97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4B17D8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DE7C3B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50B733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לחות קרקע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912294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בדיקת לחות קרקע בעומק של בית השורשים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E855C3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% לחות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4A2F1D6A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רציף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843DA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נמדד על ידי חיישן 12 </w:t>
            </w:r>
            <w:r>
              <w:rPr>
                <w:rFonts w:ascii="David" w:hAnsi="David" w:cs="David" w:hint="cs"/>
                <w:sz w:val="20"/>
                <w:szCs w:val="20"/>
              </w:rPr>
              <w:t>SDI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או דומה</w:t>
            </w:r>
          </w:p>
        </w:tc>
      </w:tr>
      <w:tr w:rsidR="001611A4" w:rsidRPr="00A35D1E" w14:paraId="373C0FB3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EC6EF1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8DA49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8AE7FA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24A46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181AD8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7ECAD23E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08571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68262C17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332317" w14:textId="77777777" w:rsidR="001611A4" w:rsidRPr="009A482F" w:rsidRDefault="001611A4" w:rsidP="00054375">
            <w:pPr>
              <w:pStyle w:val="NoSpacing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A482F"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</w:rPr>
              <w:t>מזיקים</w:t>
            </w: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D5F3C2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5417B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DDC3A7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A7D1CF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2628BAA8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D8B50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604AEB1C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7658C2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37BB42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78FF8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חרקים/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פרוקי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רגלים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FAF163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רמות אילוח במזיקים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פרוקי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רגלים וזיהוי המזיק 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0B4A11" w14:textId="77777777" w:rsidR="001611A4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סוג המזיק</w:t>
            </w:r>
          </w:p>
          <w:p w14:paraId="6B25459D" w14:textId="77777777" w:rsidR="001611A4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מספר מזיקים/לחלקה</w:t>
            </w:r>
          </w:p>
          <w:p w14:paraId="0FEC9744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% צמחים נגועים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0273CFAB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פעם בשבוע - שבועיים בעונות המתאימות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F27CEF" w14:textId="77777777" w:rsidR="001611A4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מעקב לפי פרוטוקולי ניתור מקובלים</w:t>
            </w:r>
          </w:p>
          <w:p w14:paraId="04AF9DF1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תצפית/מדידה בחלקה על ידי פקחי מזיקים ומחלות</w:t>
            </w:r>
          </w:p>
        </w:tc>
      </w:tr>
      <w:tr w:rsidR="001611A4" w:rsidRPr="00A35D1E" w14:paraId="4A7AF263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A72BB" w14:textId="77777777" w:rsidR="001611A4" w:rsidRPr="00DE0BAA" w:rsidRDefault="001611A4" w:rsidP="00054375">
            <w:pPr>
              <w:pStyle w:val="NoSpacing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803671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B563F8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מחלות צמחים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8EF8C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רמות אילוח של גורמי מחלות צמחים ואפיון גורם המחלה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9A8827" w14:textId="77777777" w:rsidR="001611A4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סוג המזיק</w:t>
            </w:r>
          </w:p>
          <w:p w14:paraId="5C662625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% צמחים נגועים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55D23B86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פעם בשבוע - שבועיים בעונות המתאימות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25499" w14:textId="77777777" w:rsidR="001611A4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מעקב לפי פרוטוקולי ניתור מקובלים</w:t>
            </w:r>
          </w:p>
          <w:p w14:paraId="74B47860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תצפית/מדידה בחלקה על ידי פקחי מזיקים ומחלות</w:t>
            </w:r>
          </w:p>
        </w:tc>
      </w:tr>
      <w:tr w:rsidR="001611A4" w:rsidRPr="00A35D1E" w14:paraId="65DFB9CD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18F03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C85821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E9D55D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נמטודות</w:t>
            </w: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B0F6D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רמות אילוח בנמטודות ואפיון גורם המחלה</w:t>
            </w: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B9CBF" w14:textId="77777777" w:rsidR="001611A4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סוג הנמטודה</w:t>
            </w:r>
          </w:p>
          <w:p w14:paraId="4238FE30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% צמחים נגועים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1F7C5720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לפני שתילה/נטיעה או מיד עם גילוי הדבקה (מטעים)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71862" w14:textId="77777777" w:rsidR="001611A4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מעקב לפי פרוטוקולי ניתור מקובלים</w:t>
            </w:r>
          </w:p>
          <w:p w14:paraId="76DF0C17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תצפית/מדידה בחלקה על ידי פקחי מזיקים ומחלות</w:t>
            </w:r>
          </w:p>
        </w:tc>
      </w:tr>
      <w:tr w:rsidR="001611A4" w:rsidRPr="00A35D1E" w14:paraId="66085F98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7E7D4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5A19C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059F3C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BA982A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C5527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5A0BA776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44219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79F25328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831FE" w14:textId="77777777" w:rsidR="001611A4" w:rsidRDefault="001611A4" w:rsidP="00054375">
            <w:pPr>
              <w:pStyle w:val="NoSpacing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D0716E"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</w:rPr>
              <w:t>כלכליים</w:t>
            </w:r>
          </w:p>
          <w:p w14:paraId="6EB2CD10" w14:textId="77777777" w:rsidR="001611A4" w:rsidRPr="00D0716E" w:rsidRDefault="001611A4" w:rsidP="00054375">
            <w:pPr>
              <w:pStyle w:val="NoSpacing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1DF50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0EDAF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FB2273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56162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4A55AAA4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03EB4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611A4" w:rsidRPr="00A35D1E" w14:paraId="640532A9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D2894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AAA21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1D9133" w14:textId="77777777" w:rsidR="001611A4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הגדלת/איבוד יבולים</w:t>
            </w:r>
          </w:p>
          <w:p w14:paraId="535829DE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(אופציונאלי)</w:t>
            </w:r>
          </w:p>
        </w:tc>
        <w:tc>
          <w:tcPr>
            <w:tcW w:w="1753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B0967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חישוב הנזק או התועלת מהתקנת הפנלים </w:t>
            </w:r>
          </w:p>
        </w:tc>
        <w:tc>
          <w:tcPr>
            <w:tcW w:w="1883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B4B9DD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הכנסה/הפסד כספי/דונם</w:t>
            </w:r>
          </w:p>
        </w:tc>
        <w:tc>
          <w:tcPr>
            <w:tcW w:w="1466" w:type="dxa"/>
            <w:gridSpan w:val="2"/>
            <w:shd w:val="clear" w:color="auto" w:fill="E2EFD9" w:themeFill="accent6" w:themeFillTint="33"/>
          </w:tcPr>
          <w:p w14:paraId="3D4B4075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פעם בשנה לכל השנה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F49502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על ידי החקלאי</w:t>
            </w:r>
          </w:p>
        </w:tc>
      </w:tr>
      <w:tr w:rsidR="001611A4" w:rsidRPr="00A35D1E" w14:paraId="5A108245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55B6E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84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41633A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880DD" w14:textId="77777777" w:rsidR="001611A4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רווחים מייצור אנרגיה</w:t>
            </w:r>
          </w:p>
          <w:p w14:paraId="01C45B22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(אופציונאלי)</w:t>
            </w:r>
          </w:p>
        </w:tc>
        <w:tc>
          <w:tcPr>
            <w:tcW w:w="1753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E8C758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תשואה מתשלום בגין אספקת חשמל</w:t>
            </w:r>
          </w:p>
        </w:tc>
        <w:tc>
          <w:tcPr>
            <w:tcW w:w="1883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46A50" w14:textId="77777777" w:rsidR="001611A4" w:rsidRPr="00383CC7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 w:rsidRPr="00383CC7">
              <w:rPr>
                <w:rFonts w:ascii="David" w:hAnsi="David" w:cs="David" w:hint="cs"/>
                <w:sz w:val="20"/>
                <w:szCs w:val="20"/>
                <w:rtl/>
              </w:rPr>
              <w:t>הכנסה כספית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/דונם</w:t>
            </w:r>
          </w:p>
        </w:tc>
        <w:tc>
          <w:tcPr>
            <w:tcW w:w="1466" w:type="dxa"/>
            <w:gridSpan w:val="2"/>
            <w:shd w:val="clear" w:color="auto" w:fill="E2EFD9" w:themeFill="accent6" w:themeFillTint="33"/>
          </w:tcPr>
          <w:p w14:paraId="62DF6CC1" w14:textId="77777777" w:rsidR="001611A4" w:rsidRPr="00383CC7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פעם בשנה לכל השנה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5C2552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על ידי החקלאי</w:t>
            </w:r>
          </w:p>
        </w:tc>
      </w:tr>
      <w:tr w:rsidR="001611A4" w:rsidRPr="00A35D1E" w14:paraId="7454CDD4" w14:textId="77777777" w:rsidTr="00054375">
        <w:trPr>
          <w:gridBefore w:val="1"/>
          <w:wBefore w:w="6" w:type="dxa"/>
          <w:trHeight w:val="136"/>
        </w:trPr>
        <w:tc>
          <w:tcPr>
            <w:tcW w:w="91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275D8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4FC512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הגידולים</w:t>
            </w:r>
          </w:p>
        </w:tc>
        <w:tc>
          <w:tcPr>
            <w:tcW w:w="1507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482910" w14:textId="77777777" w:rsidR="001611A4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רווחים/הפסדים  מהקטנת או הגדלת תשומות</w:t>
            </w:r>
          </w:p>
          <w:p w14:paraId="785C4FBB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(אופציונלי)</w:t>
            </w:r>
          </w:p>
        </w:tc>
        <w:tc>
          <w:tcPr>
            <w:tcW w:w="1753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BC222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חישוב חסכון (במקרים רלוונטיים) כתוצאה מהתקנת הפנלים</w:t>
            </w:r>
          </w:p>
        </w:tc>
        <w:tc>
          <w:tcPr>
            <w:tcW w:w="1883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335F2" w14:textId="77777777" w:rsidR="001611A4" w:rsidRPr="00383CC7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הכנסה/הפסד כספי/דונם</w:t>
            </w:r>
          </w:p>
        </w:tc>
        <w:tc>
          <w:tcPr>
            <w:tcW w:w="1466" w:type="dxa"/>
            <w:gridSpan w:val="2"/>
            <w:shd w:val="clear" w:color="auto" w:fill="E2EFD9" w:themeFill="accent6" w:themeFillTint="33"/>
          </w:tcPr>
          <w:p w14:paraId="7B39431A" w14:textId="77777777" w:rsidR="001611A4" w:rsidRPr="00383CC7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פעם בשנה לכל השנה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D03381" w14:textId="77777777" w:rsidR="001611A4" w:rsidRPr="00A35D1E" w:rsidRDefault="001611A4" w:rsidP="00054375">
            <w:pPr>
              <w:pStyle w:val="NoSpacing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דיווח על ידי החקלאי</w:t>
            </w:r>
          </w:p>
        </w:tc>
      </w:tr>
    </w:tbl>
    <w:p w14:paraId="7469226B" w14:textId="77777777" w:rsidR="001611A4" w:rsidRPr="00DE0BAA" w:rsidRDefault="001611A4" w:rsidP="001611A4">
      <w:pPr>
        <w:pStyle w:val="NoSpacing"/>
        <w:rPr>
          <w:rFonts w:ascii="David" w:hAnsi="David" w:cs="David"/>
          <w:rtl/>
        </w:rPr>
      </w:pPr>
    </w:p>
    <w:p w14:paraId="005A4C00" w14:textId="77777777" w:rsidR="001611A4" w:rsidRDefault="001611A4" w:rsidP="001611A4">
      <w:pPr>
        <w:pStyle w:val="NoSpacing"/>
        <w:rPr>
          <w:rFonts w:ascii="David" w:hAnsi="David" w:cs="David"/>
          <w:rtl/>
        </w:rPr>
      </w:pPr>
    </w:p>
    <w:p w14:paraId="2322497C" w14:textId="77777777" w:rsidR="001611A4" w:rsidRDefault="001611A4" w:rsidP="001611A4">
      <w:pPr>
        <w:bidi w:val="0"/>
        <w:rPr>
          <w:rFonts w:ascii="David" w:hAnsi="David"/>
          <w:rtl/>
        </w:rPr>
      </w:pPr>
      <w:r>
        <w:rPr>
          <w:rFonts w:ascii="David" w:hAnsi="David"/>
          <w:rtl/>
        </w:rPr>
        <w:br w:type="page"/>
      </w:r>
    </w:p>
    <w:p w14:paraId="7569D756" w14:textId="77777777" w:rsidR="001611A4" w:rsidRPr="002A5B20" w:rsidRDefault="001611A4" w:rsidP="001611A4">
      <w:pPr>
        <w:pStyle w:val="NoSpacing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A5B20">
        <w:rPr>
          <w:rFonts w:ascii="David" w:hAnsi="David" w:cs="David" w:hint="cs"/>
          <w:b/>
          <w:bCs/>
          <w:color w:val="FF0000"/>
          <w:sz w:val="28"/>
          <w:szCs w:val="28"/>
          <w:rtl/>
        </w:rPr>
        <w:lastRenderedPageBreak/>
        <w:t>סיכום מדדים אנרגטיים</w:t>
      </w:r>
    </w:p>
    <w:p w14:paraId="7876FCCB" w14:textId="77777777" w:rsidR="001611A4" w:rsidRDefault="001611A4" w:rsidP="001611A4">
      <w:pPr>
        <w:rPr>
          <w:rFonts w:ascii="David" w:hAnsi="David"/>
          <w:rtl/>
        </w:rPr>
      </w:pPr>
    </w:p>
    <w:tbl>
      <w:tblPr>
        <w:bidiVisual/>
        <w:tblW w:w="11766" w:type="dxa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724"/>
        <w:gridCol w:w="2505"/>
        <w:gridCol w:w="1698"/>
        <w:gridCol w:w="1415"/>
        <w:gridCol w:w="3108"/>
      </w:tblGrid>
      <w:tr w:rsidR="001611A4" w:rsidRPr="007C5400" w14:paraId="3F602154" w14:textId="77777777" w:rsidTr="00054375">
        <w:trPr>
          <w:trHeight w:val="315"/>
        </w:trPr>
        <w:tc>
          <w:tcPr>
            <w:tcW w:w="1316" w:type="dxa"/>
          </w:tcPr>
          <w:p w14:paraId="07CCF002" w14:textId="77777777" w:rsidR="001611A4" w:rsidRPr="007C5400" w:rsidRDefault="001611A4" w:rsidP="004C2C95">
            <w:pPr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</w:pPr>
            <w:r w:rsidRPr="007C5400"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  <w:t>קבוצת מדדים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2044BB" w14:textId="77777777" w:rsidR="001611A4" w:rsidRPr="007C5400" w:rsidRDefault="001611A4" w:rsidP="004C2C95">
            <w:pPr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</w:pPr>
            <w:r w:rsidRPr="007C5400">
              <w:rPr>
                <w:rFonts w:ascii="David" w:hAnsi="David" w:hint="cs"/>
                <w:b/>
                <w:bCs/>
                <w:color w:val="FF0000"/>
                <w:sz w:val="20"/>
                <w:szCs w:val="20"/>
                <w:rtl/>
              </w:rPr>
              <w:t>מדד</w:t>
            </w:r>
          </w:p>
        </w:tc>
        <w:tc>
          <w:tcPr>
            <w:tcW w:w="25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F9A920" w14:textId="77777777" w:rsidR="001611A4" w:rsidRPr="007C5400" w:rsidRDefault="001611A4" w:rsidP="004C2C95">
            <w:pPr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</w:pPr>
            <w:r w:rsidRPr="007C5400">
              <w:rPr>
                <w:rFonts w:ascii="David" w:hAnsi="David" w:hint="cs"/>
                <w:b/>
                <w:bCs/>
                <w:color w:val="FF0000"/>
                <w:sz w:val="20"/>
                <w:szCs w:val="20"/>
                <w:rtl/>
              </w:rPr>
              <w:t>הסבר</w:t>
            </w:r>
          </w:p>
        </w:tc>
        <w:tc>
          <w:tcPr>
            <w:tcW w:w="16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A1FBE" w14:textId="77777777" w:rsidR="001611A4" w:rsidRPr="007C5400" w:rsidRDefault="001611A4" w:rsidP="004C2C95">
            <w:pPr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</w:pPr>
            <w:r w:rsidRPr="007C5400">
              <w:rPr>
                <w:rFonts w:ascii="David" w:hAnsi="David" w:hint="cs"/>
                <w:b/>
                <w:bCs/>
                <w:color w:val="FF0000"/>
                <w:sz w:val="20"/>
                <w:szCs w:val="20"/>
                <w:rtl/>
              </w:rPr>
              <w:t>יחידות</w:t>
            </w:r>
          </w:p>
        </w:tc>
        <w:tc>
          <w:tcPr>
            <w:tcW w:w="1415" w:type="dxa"/>
          </w:tcPr>
          <w:p w14:paraId="7B00A42C" w14:textId="77777777" w:rsidR="001611A4" w:rsidRPr="007C5400" w:rsidRDefault="001611A4" w:rsidP="004C2C95">
            <w:pPr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</w:pPr>
            <w:r w:rsidRPr="007C5400">
              <w:rPr>
                <w:rFonts w:ascii="David" w:hAnsi="David" w:hint="cs"/>
                <w:b/>
                <w:bCs/>
                <w:color w:val="FF0000"/>
                <w:sz w:val="20"/>
                <w:szCs w:val="20"/>
                <w:rtl/>
              </w:rPr>
              <w:t xml:space="preserve"> תדירות מדידה</w:t>
            </w:r>
          </w:p>
        </w:tc>
        <w:tc>
          <w:tcPr>
            <w:tcW w:w="31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A71867" w14:textId="77777777" w:rsidR="001611A4" w:rsidRPr="007C5400" w:rsidRDefault="001611A4" w:rsidP="004C2C95">
            <w:pPr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</w:pPr>
            <w:r w:rsidRPr="007C5400">
              <w:rPr>
                <w:rFonts w:ascii="David" w:hAnsi="David" w:hint="cs"/>
                <w:b/>
                <w:bCs/>
                <w:color w:val="FF0000"/>
                <w:sz w:val="20"/>
                <w:szCs w:val="20"/>
                <w:rtl/>
              </w:rPr>
              <w:t>אופן מדידה (פרוטוקול)</w:t>
            </w:r>
          </w:p>
        </w:tc>
      </w:tr>
      <w:tr w:rsidR="001611A4" w:rsidRPr="007C5400" w14:paraId="3904E8AD" w14:textId="77777777" w:rsidTr="00054375">
        <w:trPr>
          <w:trHeight w:val="315"/>
        </w:trPr>
        <w:tc>
          <w:tcPr>
            <w:tcW w:w="1316" w:type="dxa"/>
          </w:tcPr>
          <w:p w14:paraId="65EB5B4C" w14:textId="77777777" w:rsidR="001611A4" w:rsidRPr="007C5400" w:rsidRDefault="001611A4" w:rsidP="004C2C95">
            <w:pPr>
              <w:rPr>
                <w:rFonts w:ascii="David" w:hAnsi="David"/>
                <w:b/>
                <w:bCs/>
                <w:sz w:val="20"/>
                <w:szCs w:val="20"/>
                <w:rtl/>
              </w:rPr>
            </w:pPr>
            <w:r w:rsidRPr="007C5400">
              <w:rPr>
                <w:rFonts w:ascii="David" w:hAnsi="David"/>
                <w:b/>
                <w:bCs/>
                <w:color w:val="FF0000"/>
                <w:sz w:val="20"/>
                <w:szCs w:val="20"/>
                <w:rtl/>
              </w:rPr>
              <w:t>אנרגטיים</w:t>
            </w:r>
          </w:p>
        </w:tc>
        <w:tc>
          <w:tcPr>
            <w:tcW w:w="1045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1A4CE7" w14:textId="77777777" w:rsidR="001611A4" w:rsidRPr="00832441" w:rsidRDefault="001611A4" w:rsidP="004C2C95">
            <w:pPr>
              <w:jc w:val="center"/>
              <w:rPr>
                <w:rFonts w:ascii="David" w:hAnsi="David"/>
                <w:b/>
                <w:bCs/>
                <w:sz w:val="20"/>
                <w:szCs w:val="20"/>
                <w:rtl/>
              </w:rPr>
            </w:pPr>
            <w:r w:rsidRPr="00832441">
              <w:rPr>
                <w:rFonts w:ascii="David" w:hAnsi="David" w:hint="cs"/>
                <w:b/>
                <w:bCs/>
                <w:sz w:val="20"/>
                <w:szCs w:val="20"/>
                <w:rtl/>
              </w:rPr>
              <w:t>בדומה לנתונים המטאורולוגיי</w:t>
            </w:r>
            <w:r w:rsidRPr="00832441">
              <w:rPr>
                <w:rFonts w:ascii="David" w:hAnsi="David" w:hint="eastAsia"/>
                <w:b/>
                <w:bCs/>
                <w:sz w:val="20"/>
                <w:szCs w:val="20"/>
                <w:rtl/>
              </w:rPr>
              <w:t>ם</w:t>
            </w:r>
            <w:r w:rsidRPr="00832441">
              <w:rPr>
                <w:rFonts w:ascii="David" w:hAnsi="David" w:hint="cs"/>
                <w:b/>
                <w:bCs/>
                <w:sz w:val="20"/>
                <w:szCs w:val="20"/>
                <w:rtl/>
              </w:rPr>
              <w:t xml:space="preserve"> יש לחבר את הנתונים לאוגר נתונים, שידע לשדר את הנתונים על בסיס פרוטוקול </w:t>
            </w:r>
            <w:r w:rsidRPr="00832441">
              <w:rPr>
                <w:rFonts w:ascii="David" w:hAnsi="David" w:hint="cs"/>
                <w:b/>
                <w:bCs/>
                <w:sz w:val="20"/>
                <w:szCs w:val="20"/>
              </w:rPr>
              <w:t>API</w:t>
            </w:r>
            <w:r w:rsidRPr="00832441">
              <w:rPr>
                <w:rFonts w:ascii="David" w:hAnsi="David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1611A4" w:rsidRPr="00EC58F7" w14:paraId="36B77B6C" w14:textId="77777777" w:rsidTr="00054375">
        <w:trPr>
          <w:trHeight w:val="315"/>
        </w:trPr>
        <w:tc>
          <w:tcPr>
            <w:tcW w:w="1316" w:type="dxa"/>
          </w:tcPr>
          <w:p w14:paraId="0C5EF584" w14:textId="77777777" w:rsidR="001611A4" w:rsidRPr="00EC58F7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D7310" w14:textId="77777777" w:rsidR="001611A4" w:rsidRPr="00EC58F7" w:rsidRDefault="001611A4" w:rsidP="004C2C95">
            <w:pPr>
              <w:rPr>
                <w:rFonts w:ascii="David" w:hAnsi="David"/>
                <w:sz w:val="20"/>
                <w:szCs w:val="20"/>
              </w:rPr>
            </w:pPr>
            <w:r w:rsidRPr="00EC58F7">
              <w:rPr>
                <w:rFonts w:ascii="David" w:hAnsi="David"/>
                <w:sz w:val="20"/>
                <w:szCs w:val="20"/>
                <w:rtl/>
              </w:rPr>
              <w:t xml:space="preserve">יצור אנרגיה </w:t>
            </w:r>
          </w:p>
        </w:tc>
        <w:tc>
          <w:tcPr>
            <w:tcW w:w="25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409CC" w14:textId="77777777" w:rsidR="001611A4" w:rsidRPr="00EC58F7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EC58F7">
              <w:rPr>
                <w:rFonts w:ascii="David" w:hAnsi="David"/>
                <w:sz w:val="20"/>
                <w:szCs w:val="20"/>
                <w:rtl/>
              </w:rPr>
              <w:t>כמות החשמל שהפנלים מפיקים</w:t>
            </w:r>
          </w:p>
        </w:tc>
        <w:tc>
          <w:tcPr>
            <w:tcW w:w="16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8C0E8" w14:textId="77777777" w:rsidR="001611A4" w:rsidRPr="00EC58F7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proofErr w:type="spellStart"/>
            <w:r w:rsidRPr="00EC58F7">
              <w:rPr>
                <w:rFonts w:ascii="David" w:hAnsi="David"/>
                <w:sz w:val="20"/>
                <w:szCs w:val="20"/>
                <w:rtl/>
              </w:rPr>
              <w:t>קוט"ש</w:t>
            </w:r>
            <w:proofErr w:type="spellEnd"/>
          </w:p>
        </w:tc>
        <w:tc>
          <w:tcPr>
            <w:tcW w:w="1415" w:type="dxa"/>
          </w:tcPr>
          <w:p w14:paraId="73BD7066" w14:textId="77777777" w:rsidR="001611A4" w:rsidRPr="00EC58F7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 רציף</w:t>
            </w:r>
          </w:p>
        </w:tc>
        <w:tc>
          <w:tcPr>
            <w:tcW w:w="31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DFD61" w14:textId="77777777" w:rsidR="001611A4" w:rsidRDefault="001611A4" w:rsidP="004C2C95">
            <w:pPr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  <w:proofErr w:type="spellStart"/>
            <w:r w:rsidRPr="00EC58F7">
              <w:rPr>
                <w:rFonts w:ascii="David" w:hAnsi="David"/>
                <w:sz w:val="20"/>
                <w:szCs w:val="20"/>
                <w:rtl/>
              </w:rPr>
              <w:t>להסתנכרן</w:t>
            </w:r>
            <w:proofErr w:type="spellEnd"/>
            <w:r w:rsidRPr="00EC58F7">
              <w:rPr>
                <w:rFonts w:ascii="David" w:hAnsi="David"/>
                <w:sz w:val="20"/>
                <w:szCs w:val="20"/>
                <w:rtl/>
              </w:rPr>
              <w:t xml:space="preserve"> מול הממיר ברמה של כל שורה (לפי קבוצות פאנלים משותפות), </w:t>
            </w:r>
          </w:p>
          <w:p w14:paraId="733E43AF" w14:textId="77777777" w:rsidR="001611A4" w:rsidRPr="00EC58F7" w:rsidRDefault="001611A4" w:rsidP="004C2C95">
            <w:pPr>
              <w:rPr>
                <w:rFonts w:ascii="David" w:hAnsi="David"/>
                <w:sz w:val="20"/>
                <w:szCs w:val="20"/>
                <w:rtl/>
              </w:rPr>
            </w:pPr>
            <w:r w:rsidRPr="00DE5650">
              <w:rPr>
                <w:rFonts w:ascii="David" w:hAnsi="David" w:hint="cs"/>
                <w:sz w:val="20"/>
                <w:szCs w:val="20"/>
                <w:rtl/>
              </w:rPr>
              <w:t>כ</w:t>
            </w:r>
            <w:r>
              <w:rPr>
                <w:rFonts w:ascii="David" w:hAnsi="David" w:hint="cs"/>
                <w:sz w:val="20"/>
                <w:szCs w:val="20"/>
                <w:rtl/>
              </w:rPr>
              <w:t>ביקורת</w:t>
            </w:r>
            <w:r w:rsidRPr="00DE5650">
              <w:rPr>
                <w:rFonts w:ascii="David" w:hAnsi="David" w:hint="cs"/>
                <w:sz w:val="20"/>
                <w:szCs w:val="20"/>
                <w:rtl/>
              </w:rPr>
              <w:t xml:space="preserve"> יש לבדוק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אותה טכנולוגיה כמו בחלקת הניסוי </w:t>
            </w:r>
            <w:r w:rsidRPr="00DE5650">
              <w:rPr>
                <w:rFonts w:ascii="David" w:hAnsi="David" w:hint="cs"/>
                <w:sz w:val="20"/>
                <w:szCs w:val="20"/>
                <w:rtl/>
              </w:rPr>
              <w:t>באמצעות 2-3 פנ</w:t>
            </w:r>
            <w:r>
              <w:rPr>
                <w:rFonts w:ascii="David" w:hAnsi="David" w:hint="cs"/>
                <w:sz w:val="20"/>
                <w:szCs w:val="20"/>
                <w:rtl/>
              </w:rPr>
              <w:t>ל</w:t>
            </w:r>
            <w:r w:rsidRPr="00DE5650">
              <w:rPr>
                <w:rFonts w:ascii="David" w:hAnsi="David" w:hint="cs"/>
                <w:sz w:val="20"/>
                <w:szCs w:val="20"/>
                <w:rtl/>
              </w:rPr>
              <w:t xml:space="preserve">ים </w:t>
            </w:r>
            <w:r w:rsidRPr="00D36B74">
              <w:rPr>
                <w:rFonts w:ascii="David" w:hAnsi="David" w:hint="cs"/>
                <w:b/>
                <w:bCs/>
                <w:sz w:val="20"/>
                <w:szCs w:val="20"/>
                <w:u w:val="single"/>
                <w:rtl/>
              </w:rPr>
              <w:t>בחלקת הניסוי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E5650">
              <w:rPr>
                <w:rFonts w:ascii="David" w:hAnsi="David" w:hint="cs"/>
                <w:sz w:val="20"/>
                <w:szCs w:val="20"/>
                <w:rtl/>
              </w:rPr>
              <w:t xml:space="preserve">תוך הקפדה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>העדפה</w:t>
            </w:r>
            <w:r w:rsidRPr="00DE5650">
              <w:rPr>
                <w:rFonts w:ascii="David" w:hAnsi="David" w:hint="cs"/>
                <w:sz w:val="20"/>
                <w:szCs w:val="20"/>
                <w:rtl/>
              </w:rPr>
              <w:t xml:space="preserve"> לייצור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מרבי של </w:t>
            </w:r>
            <w:r w:rsidRPr="00DE5650">
              <w:rPr>
                <w:rFonts w:ascii="David" w:hAnsi="David" w:hint="cs"/>
                <w:sz w:val="20"/>
                <w:szCs w:val="20"/>
                <w:rtl/>
              </w:rPr>
              <w:t>אנרגיה.</w:t>
            </w:r>
          </w:p>
        </w:tc>
      </w:tr>
    </w:tbl>
    <w:p w14:paraId="3806B8F9" w14:textId="77777777" w:rsidR="001611A4" w:rsidRDefault="001611A4" w:rsidP="001611A4">
      <w:pPr>
        <w:rPr>
          <w:rFonts w:ascii="David" w:hAnsi="David"/>
          <w:rtl/>
        </w:rPr>
      </w:pPr>
    </w:p>
    <w:p w14:paraId="74F30105" w14:textId="77777777" w:rsidR="001611A4" w:rsidRDefault="001611A4" w:rsidP="001611A4">
      <w:pPr>
        <w:bidi w:val="0"/>
        <w:rPr>
          <w:rFonts w:ascii="David" w:hAnsi="David"/>
        </w:rPr>
      </w:pPr>
    </w:p>
    <w:p w14:paraId="4E311078" w14:textId="39FC3A0F" w:rsidR="005E2DB5" w:rsidRPr="00380220" w:rsidRDefault="005E2DB5" w:rsidP="00380220">
      <w:pPr>
        <w:bidi w:val="0"/>
        <w:spacing w:after="160" w:line="276" w:lineRule="auto"/>
        <w:rPr>
          <w:rFonts w:ascii="David" w:hAnsi="David"/>
        </w:rPr>
      </w:pPr>
    </w:p>
    <w:sectPr w:rsidR="005E2DB5" w:rsidRPr="00380220">
      <w:headerReference w:type="default" r:id="rId8"/>
      <w:footerReference w:type="default" r:id="rId9"/>
      <w:pgSz w:w="11906" w:h="16838"/>
      <w:pgMar w:top="1532" w:right="1456" w:bottom="1258" w:left="1267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42AE" w14:textId="77777777" w:rsidR="007D5802" w:rsidRDefault="007D5802">
      <w:r>
        <w:separator/>
      </w:r>
    </w:p>
  </w:endnote>
  <w:endnote w:type="continuationSeparator" w:id="0">
    <w:p w14:paraId="2D47D198" w14:textId="77777777" w:rsidR="007D5802" w:rsidRDefault="007D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8E8A" w14:textId="77777777" w:rsidR="0094366A" w:rsidRDefault="009436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1CFAB0E" wp14:editId="36E2045D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492700" cy="48700"/>
              <wp:effectExtent l="0" t="0" r="0" b="0"/>
              <wp:wrapNone/>
              <wp:docPr id="645376941" name="Straight Arrow Connector 6453769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06000" y="3762000"/>
                        <a:ext cx="6480000" cy="360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21356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492700" cy="48700"/>
              <wp:effectExtent b="0" l="0" r="0" t="0"/>
              <wp:wrapNone/>
              <wp:docPr id="64537694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2700" cy="4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98CFD9A" w14:textId="77777777" w:rsidR="0094366A" w:rsidRDefault="009436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Cs w:val="22"/>
      </w:rPr>
    </w:pPr>
    <w:r>
      <w:rPr>
        <w:rFonts w:ascii="Calibri" w:eastAsia="Calibri" w:hAnsi="Calibri" w:cs="Calibri"/>
        <w:color w:val="000000"/>
        <w:szCs w:val="22"/>
        <w:rtl/>
      </w:rPr>
      <w:t xml:space="preserve">הקריה החקלאית, ראשון לציון  </w:t>
    </w:r>
    <w:r>
      <w:rPr>
        <w:rFonts w:ascii="Calibri" w:eastAsia="Calibri" w:hAnsi="Calibri" w:cs="Calibri"/>
        <w:b/>
        <w:color w:val="039F4F"/>
        <w:szCs w:val="22"/>
      </w:rPr>
      <w:t>|</w:t>
    </w:r>
    <w:r>
      <w:rPr>
        <w:rFonts w:ascii="Calibri" w:eastAsia="Calibri" w:hAnsi="Calibri" w:cs="Calibri"/>
        <w:color w:val="000000"/>
        <w:szCs w:val="22"/>
        <w:rtl/>
      </w:rPr>
      <w:t xml:space="preserve">  טל. 03-9485553 </w:t>
    </w:r>
    <w:r>
      <w:rPr>
        <w:rFonts w:ascii="Calibri" w:eastAsia="Calibri" w:hAnsi="Calibri" w:cs="Calibri"/>
        <w:color w:val="000000"/>
        <w:szCs w:val="22"/>
      </w:rPr>
      <w:t>m</w:t>
    </w:r>
    <w:r w:rsidRPr="007D0D35">
      <w:rPr>
        <w:rFonts w:ascii="Calibri" w:eastAsia="Calibri" w:hAnsi="Calibri" w:cs="Calibri"/>
        <w:color w:val="000000"/>
        <w:szCs w:val="22"/>
      </w:rPr>
      <w:t>adanit@moag.gov.il</w:t>
    </w:r>
    <w:r>
      <w:rPr>
        <w:rFonts w:ascii="Calibri" w:eastAsia="Calibri" w:hAnsi="Calibri" w:cs="Calibri"/>
        <w:b/>
        <w:color w:val="039F4F"/>
        <w:szCs w:val="22"/>
      </w:rPr>
      <w:t>|</w:t>
    </w:r>
    <w:r>
      <w:rPr>
        <w:rFonts w:ascii="Calibri" w:eastAsia="Calibri" w:hAnsi="Calibri" w:cs="Calibri"/>
        <w:color w:val="000000"/>
        <w:szCs w:val="22"/>
      </w:rPr>
      <w:t xml:space="preserve"> </w:t>
    </w:r>
    <w:r>
      <w:rPr>
        <w:rFonts w:ascii="Calibri" w:eastAsia="Calibri" w:hAnsi="Calibri" w:cs="Calibri" w:hint="cs"/>
        <w:color w:val="000000"/>
        <w:szCs w:val="22"/>
        <w:rtl/>
      </w:rPr>
      <w:t xml:space="preserve">  </w:t>
    </w:r>
    <w:r>
      <w:rPr>
        <w:rFonts w:ascii="Calibri" w:eastAsia="Calibri" w:hAnsi="Calibri" w:cs="Calibri"/>
        <w:b/>
        <w:color w:val="039F4F"/>
        <w:szCs w:val="22"/>
      </w:rPr>
      <w:t>|</w:t>
    </w:r>
    <w:r>
      <w:rPr>
        <w:rFonts w:ascii="Calibri" w:eastAsia="Calibri" w:hAnsi="Calibri" w:cs="Calibri"/>
        <w:color w:val="000000"/>
        <w:szCs w:val="22"/>
        <w:rtl/>
      </w:rPr>
      <w:t xml:space="preserve"> </w:t>
    </w:r>
    <w:r>
      <w:rPr>
        <w:rFonts w:ascii="Calibri" w:eastAsia="Calibri" w:hAnsi="Calibri" w:cs="Calibri"/>
        <w:color w:val="000000"/>
        <w:szCs w:val="22"/>
      </w:rPr>
      <w:t xml:space="preserve"> </w:t>
    </w:r>
    <w:hyperlink r:id="rId2">
      <w:r>
        <w:rPr>
          <w:rFonts w:ascii="Calibri" w:eastAsia="Calibri" w:hAnsi="Calibri" w:cs="Calibri"/>
          <w:color w:val="000000"/>
          <w:szCs w:val="22"/>
        </w:rPr>
        <w:t>www.moag.gov.il</w:t>
      </w:r>
    </w:hyperlink>
  </w:p>
  <w:p w14:paraId="40E9E2FF" w14:textId="77777777" w:rsidR="0094366A" w:rsidRDefault="009436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Cs w:val="22"/>
      </w:rPr>
    </w:pPr>
  </w:p>
  <w:p w14:paraId="67B6399C" w14:textId="77777777" w:rsidR="0094366A" w:rsidRDefault="009436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Cs w:val="22"/>
        <w:rtl/>
      </w:rPr>
    </w:pP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17CE3A2E" wp14:editId="5D9ABABF">
          <wp:extent cx="257175" cy="257175"/>
          <wp:effectExtent l="0" t="0" r="0" b="0"/>
          <wp:docPr id="6453769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13FB0888" wp14:editId="20830666">
          <wp:extent cx="257175" cy="257175"/>
          <wp:effectExtent l="0" t="0" r="0" b="0"/>
          <wp:docPr id="64537694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5D994B59" wp14:editId="5CEC7C6F">
          <wp:extent cx="257175" cy="256337"/>
          <wp:effectExtent l="0" t="0" r="0" b="0"/>
          <wp:docPr id="64537694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5"/>
                  <a:srcRect l="-9531" t="-9337" r="-9531" b="-9337"/>
                  <a:stretch>
                    <a:fillRect/>
                  </a:stretch>
                </pic:blipFill>
                <pic:spPr>
                  <a:xfrm>
                    <a:off x="0" y="0"/>
                    <a:ext cx="257175" cy="2563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776E85C3" wp14:editId="660E8911">
          <wp:extent cx="257175" cy="257175"/>
          <wp:effectExtent l="0" t="0" r="0" b="0"/>
          <wp:docPr id="64537694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6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56AD3B7F" wp14:editId="4ED06DAC">
          <wp:extent cx="257175" cy="257175"/>
          <wp:effectExtent l="0" t="0" r="0" b="0"/>
          <wp:docPr id="64537694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7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2D0C46F6" wp14:editId="4B0B1F49">
          <wp:extent cx="257175" cy="256337"/>
          <wp:effectExtent l="0" t="0" r="0" b="0"/>
          <wp:docPr id="64537694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8"/>
                  <a:srcRect l="-9531" t="-9337" r="-9531" b="-9337"/>
                  <a:stretch>
                    <a:fillRect/>
                  </a:stretch>
                </pic:blipFill>
                <pic:spPr>
                  <a:xfrm>
                    <a:off x="0" y="0"/>
                    <a:ext cx="257175" cy="2563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04BC1E25" wp14:editId="3FDD3720">
          <wp:extent cx="257175" cy="257175"/>
          <wp:effectExtent l="0" t="0" r="0" b="0"/>
          <wp:docPr id="645376950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9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24989D9E" wp14:editId="0DE38BD2">
          <wp:extent cx="257175" cy="257175"/>
          <wp:effectExtent l="0" t="0" r="0" b="0"/>
          <wp:docPr id="645376949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0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6D77AD76" wp14:editId="23466E39">
          <wp:extent cx="257175" cy="257175"/>
          <wp:effectExtent l="0" t="0" r="0" b="0"/>
          <wp:docPr id="6453769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1"/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color w:val="000000"/>
        <w:szCs w:val="22"/>
      </w:rPr>
      <w:drawing>
        <wp:inline distT="0" distB="0" distL="0" distR="0" wp14:anchorId="5FFF38FA" wp14:editId="5D39B878">
          <wp:extent cx="257175" cy="256337"/>
          <wp:effectExtent l="0" t="0" r="0" b="0"/>
          <wp:docPr id="64537695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2"/>
                  <a:srcRect l="-9531" t="-9337" r="-9531" b="-9337"/>
                  <a:stretch>
                    <a:fillRect/>
                  </a:stretch>
                </pic:blipFill>
                <pic:spPr>
                  <a:xfrm>
                    <a:off x="0" y="0"/>
                    <a:ext cx="257175" cy="2563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13CD" w14:textId="77777777" w:rsidR="007D5802" w:rsidRDefault="007D5802">
      <w:r>
        <w:separator/>
      </w:r>
    </w:p>
  </w:footnote>
  <w:footnote w:type="continuationSeparator" w:id="0">
    <w:p w14:paraId="76B9272B" w14:textId="77777777" w:rsidR="007D5802" w:rsidRDefault="007D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E2F5" w14:textId="77777777" w:rsidR="0094366A" w:rsidRDefault="0094366A">
    <w:pPr>
      <w:ind w:left="-1449"/>
      <w:rPr>
        <w:b/>
        <w:sz w:val="24"/>
      </w:rPr>
    </w:pPr>
    <w:r>
      <w:rPr>
        <w:noProof/>
      </w:rPr>
      <w:drawing>
        <wp:inline distT="0" distB="0" distL="0" distR="0" wp14:anchorId="02B0A8F2" wp14:editId="4E4E02D6">
          <wp:extent cx="7609904" cy="2175628"/>
          <wp:effectExtent l="0" t="0" r="0" b="0"/>
          <wp:docPr id="645376942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9904" cy="2175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B1"/>
    <w:multiLevelType w:val="hybridMultilevel"/>
    <w:tmpl w:val="AB50C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A13C2"/>
    <w:multiLevelType w:val="hybridMultilevel"/>
    <w:tmpl w:val="6D2EDC48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939AF"/>
    <w:multiLevelType w:val="hybridMultilevel"/>
    <w:tmpl w:val="7ABE3D06"/>
    <w:lvl w:ilvl="0" w:tplc="55CA7E4A">
      <w:start w:val="1"/>
      <w:numFmt w:val="hebrew1"/>
      <w:lvlText w:val="%1."/>
      <w:lvlJc w:val="left"/>
      <w:pPr>
        <w:ind w:left="360" w:hanging="360"/>
      </w:pPr>
      <w:rPr>
        <w:rFonts w:ascii="Calibri" w:hAnsi="Calibri"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28AD"/>
    <w:multiLevelType w:val="hybridMultilevel"/>
    <w:tmpl w:val="7338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3602"/>
    <w:multiLevelType w:val="hybridMultilevel"/>
    <w:tmpl w:val="4B96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A56D2"/>
    <w:multiLevelType w:val="multilevel"/>
    <w:tmpl w:val="F5684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05" w:hanging="46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A7D6F2C"/>
    <w:multiLevelType w:val="hybridMultilevel"/>
    <w:tmpl w:val="898EA6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865E1"/>
    <w:multiLevelType w:val="hybridMultilevel"/>
    <w:tmpl w:val="8D88033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0F876DB"/>
    <w:multiLevelType w:val="hybridMultilevel"/>
    <w:tmpl w:val="E1D8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7060D"/>
    <w:multiLevelType w:val="multilevel"/>
    <w:tmpl w:val="FBF0D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7F9448D"/>
    <w:multiLevelType w:val="hybridMultilevel"/>
    <w:tmpl w:val="3FB8055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93811ED"/>
    <w:multiLevelType w:val="multilevel"/>
    <w:tmpl w:val="1360A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9B37C42"/>
    <w:multiLevelType w:val="hybridMultilevel"/>
    <w:tmpl w:val="6BBEB3EA"/>
    <w:lvl w:ilvl="0" w:tplc="55CA7E4A">
      <w:start w:val="1"/>
      <w:numFmt w:val="hebrew1"/>
      <w:lvlText w:val="%1."/>
      <w:lvlJc w:val="left"/>
      <w:pPr>
        <w:ind w:left="360" w:hanging="360"/>
      </w:pPr>
      <w:rPr>
        <w:rFonts w:ascii="Calibri" w:hAnsi="Calibri"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30D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D440D3"/>
    <w:multiLevelType w:val="hybridMultilevel"/>
    <w:tmpl w:val="19CE582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694CC9"/>
    <w:multiLevelType w:val="hybridMultilevel"/>
    <w:tmpl w:val="47EA6D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7295876"/>
    <w:multiLevelType w:val="hybridMultilevel"/>
    <w:tmpl w:val="D4926BC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85E3A92"/>
    <w:multiLevelType w:val="hybridMultilevel"/>
    <w:tmpl w:val="5FB8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A84ED2"/>
    <w:multiLevelType w:val="hybridMultilevel"/>
    <w:tmpl w:val="43FC66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C221A4A"/>
    <w:multiLevelType w:val="multilevel"/>
    <w:tmpl w:val="8438D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8437F3"/>
    <w:multiLevelType w:val="hybridMultilevel"/>
    <w:tmpl w:val="54D4A94C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7416C"/>
    <w:multiLevelType w:val="multilevel"/>
    <w:tmpl w:val="FBF0D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253241"/>
    <w:multiLevelType w:val="hybridMultilevel"/>
    <w:tmpl w:val="5BE8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D03A5"/>
    <w:multiLevelType w:val="hybridMultilevel"/>
    <w:tmpl w:val="6AAA997A"/>
    <w:lvl w:ilvl="0" w:tplc="30022D34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 w15:restartNumberingAfterBreak="0">
    <w:nsid w:val="5E5D7038"/>
    <w:multiLevelType w:val="hybridMultilevel"/>
    <w:tmpl w:val="19CE5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756CEF"/>
    <w:multiLevelType w:val="multilevel"/>
    <w:tmpl w:val="9FD08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F16107C"/>
    <w:multiLevelType w:val="hybridMultilevel"/>
    <w:tmpl w:val="44DAEF50"/>
    <w:lvl w:ilvl="0" w:tplc="04090001">
      <w:start w:val="1"/>
      <w:numFmt w:val="bullet"/>
      <w:lvlText w:val=""/>
      <w:lvlJc w:val="left"/>
      <w:pPr>
        <w:ind w:left="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27" w15:restartNumberingAfterBreak="0">
    <w:nsid w:val="5FE179DB"/>
    <w:multiLevelType w:val="hybridMultilevel"/>
    <w:tmpl w:val="3A24C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D49F4"/>
    <w:multiLevelType w:val="hybridMultilevel"/>
    <w:tmpl w:val="BDB2ED9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34F0A"/>
    <w:multiLevelType w:val="hybridMultilevel"/>
    <w:tmpl w:val="F1CCBB7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6F2405E4"/>
    <w:multiLevelType w:val="hybridMultilevel"/>
    <w:tmpl w:val="4E463F1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537E6"/>
    <w:multiLevelType w:val="multilevel"/>
    <w:tmpl w:val="85A0EC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6C071CD"/>
    <w:multiLevelType w:val="hybridMultilevel"/>
    <w:tmpl w:val="D084D66A"/>
    <w:lvl w:ilvl="0" w:tplc="4D566A70">
      <w:start w:val="1"/>
      <w:numFmt w:val="hebrew1"/>
      <w:lvlText w:val="%1."/>
      <w:lvlJc w:val="left"/>
      <w:pPr>
        <w:ind w:left="644" w:hanging="360"/>
      </w:pPr>
      <w:rPr>
        <w:rFonts w:ascii="David" w:eastAsia="Calibri" w:hAnsi="David"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7623A45"/>
    <w:multiLevelType w:val="hybridMultilevel"/>
    <w:tmpl w:val="74660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FC429B"/>
    <w:multiLevelType w:val="hybridMultilevel"/>
    <w:tmpl w:val="5E520DE2"/>
    <w:lvl w:ilvl="0" w:tplc="DA34AD7A">
      <w:start w:val="1"/>
      <w:numFmt w:val="bullet"/>
      <w:lvlText w:val=""/>
      <w:lvlJc w:val="left"/>
      <w:pPr>
        <w:ind w:left="23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35" w15:restartNumberingAfterBreak="0">
    <w:nsid w:val="7AEB5508"/>
    <w:multiLevelType w:val="hybridMultilevel"/>
    <w:tmpl w:val="AD1C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843B3"/>
    <w:multiLevelType w:val="hybridMultilevel"/>
    <w:tmpl w:val="D3727010"/>
    <w:lvl w:ilvl="0" w:tplc="04090013">
      <w:start w:val="1"/>
      <w:numFmt w:val="hebrew1"/>
      <w:lvlText w:val="%1."/>
      <w:lvlJc w:val="center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5"/>
  </w:num>
  <w:num w:numId="4">
    <w:abstractNumId w:val="26"/>
  </w:num>
  <w:num w:numId="5">
    <w:abstractNumId w:val="34"/>
  </w:num>
  <w:num w:numId="6">
    <w:abstractNumId w:val="9"/>
  </w:num>
  <w:num w:numId="7">
    <w:abstractNumId w:val="14"/>
  </w:num>
  <w:num w:numId="8">
    <w:abstractNumId w:val="24"/>
  </w:num>
  <w:num w:numId="9">
    <w:abstractNumId w:val="21"/>
  </w:num>
  <w:num w:numId="10">
    <w:abstractNumId w:val="33"/>
  </w:num>
  <w:num w:numId="11">
    <w:abstractNumId w:val="25"/>
  </w:num>
  <w:num w:numId="12">
    <w:abstractNumId w:val="11"/>
  </w:num>
  <w:num w:numId="13">
    <w:abstractNumId w:val="28"/>
  </w:num>
  <w:num w:numId="14">
    <w:abstractNumId w:val="5"/>
  </w:num>
  <w:num w:numId="15">
    <w:abstractNumId w:val="32"/>
  </w:num>
  <w:num w:numId="16">
    <w:abstractNumId w:val="8"/>
  </w:num>
  <w:num w:numId="17">
    <w:abstractNumId w:val="10"/>
  </w:num>
  <w:num w:numId="18">
    <w:abstractNumId w:val="16"/>
  </w:num>
  <w:num w:numId="19">
    <w:abstractNumId w:val="15"/>
  </w:num>
  <w:num w:numId="20">
    <w:abstractNumId w:val="7"/>
  </w:num>
  <w:num w:numId="21">
    <w:abstractNumId w:val="2"/>
  </w:num>
  <w:num w:numId="22">
    <w:abstractNumId w:val="20"/>
  </w:num>
  <w:num w:numId="23">
    <w:abstractNumId w:val="23"/>
  </w:num>
  <w:num w:numId="24">
    <w:abstractNumId w:val="36"/>
  </w:num>
  <w:num w:numId="25">
    <w:abstractNumId w:val="30"/>
  </w:num>
  <w:num w:numId="26">
    <w:abstractNumId w:val="1"/>
  </w:num>
  <w:num w:numId="27">
    <w:abstractNumId w:val="17"/>
  </w:num>
  <w:num w:numId="28">
    <w:abstractNumId w:val="4"/>
  </w:num>
  <w:num w:numId="29">
    <w:abstractNumId w:val="19"/>
  </w:num>
  <w:num w:numId="30">
    <w:abstractNumId w:val="13"/>
  </w:num>
  <w:num w:numId="31">
    <w:abstractNumId w:val="18"/>
  </w:num>
  <w:num w:numId="32">
    <w:abstractNumId w:val="29"/>
  </w:num>
  <w:num w:numId="33">
    <w:abstractNumId w:val="3"/>
  </w:num>
  <w:num w:numId="34">
    <w:abstractNumId w:val="22"/>
  </w:num>
  <w:num w:numId="35">
    <w:abstractNumId w:val="12"/>
  </w:num>
  <w:num w:numId="36">
    <w:abstractNumId w:val="2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B5"/>
    <w:rsid w:val="00020C54"/>
    <w:rsid w:val="00054375"/>
    <w:rsid w:val="001611A4"/>
    <w:rsid w:val="00220224"/>
    <w:rsid w:val="00264B12"/>
    <w:rsid w:val="002C2A6C"/>
    <w:rsid w:val="00366FBC"/>
    <w:rsid w:val="00380220"/>
    <w:rsid w:val="003853E3"/>
    <w:rsid w:val="004C2C95"/>
    <w:rsid w:val="0051393F"/>
    <w:rsid w:val="00513D6B"/>
    <w:rsid w:val="0052682E"/>
    <w:rsid w:val="005E2DB5"/>
    <w:rsid w:val="00643A08"/>
    <w:rsid w:val="00737607"/>
    <w:rsid w:val="00756E7C"/>
    <w:rsid w:val="00792CEE"/>
    <w:rsid w:val="007C4E77"/>
    <w:rsid w:val="007D0D35"/>
    <w:rsid w:val="007D5802"/>
    <w:rsid w:val="00833125"/>
    <w:rsid w:val="00861195"/>
    <w:rsid w:val="008D530B"/>
    <w:rsid w:val="008F40C1"/>
    <w:rsid w:val="0094366A"/>
    <w:rsid w:val="00961FAB"/>
    <w:rsid w:val="00966C04"/>
    <w:rsid w:val="00A52F39"/>
    <w:rsid w:val="00B73E1A"/>
    <w:rsid w:val="00BF05EA"/>
    <w:rsid w:val="00C16D98"/>
    <w:rsid w:val="00C732EF"/>
    <w:rsid w:val="00C96141"/>
    <w:rsid w:val="00CA108B"/>
    <w:rsid w:val="00D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057F"/>
  <w15:docId w15:val="{B356A9BE-A3D6-4DC7-8CC1-567C71EC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David"/>
      <w:szCs w:val="24"/>
      <w:lang w:eastAsia="he-IL"/>
    </w:rPr>
  </w:style>
  <w:style w:type="paragraph" w:styleId="Heading1">
    <w:name w:val="heading 1"/>
    <w:basedOn w:val="Normal"/>
    <w:next w:val="BodyText"/>
    <w:uiPriority w:val="9"/>
    <w:qFormat/>
    <w:pPr>
      <w:keepNext/>
      <w:numPr>
        <w:numId w:val="1"/>
      </w:numPr>
      <w:spacing w:before="120" w:line="360" w:lineRule="auto"/>
      <w:outlineLvl w:val="0"/>
    </w:pPr>
    <w:rPr>
      <w:bCs/>
      <w:sz w:val="24"/>
      <w:szCs w:val="28"/>
      <w:lang w:eastAsia="en-US"/>
    </w:rPr>
  </w:style>
  <w:style w:type="paragraph" w:styleId="Heading2">
    <w:name w:val="heading 2"/>
    <w:basedOn w:val="Heading1"/>
    <w:next w:val="BodyText2"/>
    <w:link w:val="Heading2Char"/>
    <w:uiPriority w:val="9"/>
    <w:semiHidden/>
    <w:unhideWhenUsed/>
    <w:qFormat/>
    <w:pPr>
      <w:numPr>
        <w:ilvl w:val="1"/>
      </w:numPr>
      <w:tabs>
        <w:tab w:val="left" w:pos="1017"/>
      </w:tabs>
      <w:ind w:right="539"/>
      <w:outlineLvl w:val="1"/>
    </w:pPr>
    <w:rPr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line="360" w:lineRule="auto"/>
      <w:ind w:left="26"/>
      <w:outlineLvl w:val="2"/>
    </w:pPr>
    <w:rPr>
      <w:szCs w:val="28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80"/>
      <w:ind w:left="28"/>
      <w:outlineLvl w:val="3"/>
    </w:pPr>
    <w:rPr>
      <w:u w:val="single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jc w:val="center"/>
      <w:outlineLvl w:val="4"/>
    </w:pPr>
    <w:rPr>
      <w:rFonts w:ascii="Times New Roman" w:hAnsi="Times New Roman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5"/>
    </w:pPr>
    <w:rPr>
      <w:b/>
      <w:b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  <w:u w:val="single"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link w:val="PlainTextChar"/>
    <w:uiPriority w:val="99"/>
    <w:rPr>
      <w:rFonts w:ascii="Courier New" w:cs="Miriam"/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next w:val="Normal"/>
    <w:link w:val="BodyTextIndentChar"/>
    <w:pPr>
      <w:ind w:left="30"/>
      <w:jc w:val="center"/>
    </w:pPr>
    <w:rPr>
      <w:rFonts w:ascii="Arial" w:hAnsi="Arial"/>
      <w:b/>
      <w:bCs/>
      <w:sz w:val="28"/>
      <w:szCs w:val="28"/>
      <w:u w:val="single"/>
      <w:lang w:eastAsia="en-US"/>
    </w:rPr>
  </w:style>
  <w:style w:type="paragraph" w:styleId="BodyText">
    <w:name w:val="Body Text"/>
    <w:basedOn w:val="Normal"/>
    <w:pPr>
      <w:ind w:left="471"/>
    </w:pPr>
    <w:rPr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051A56"/>
    <w:rPr>
      <w:color w:val="0000FF"/>
      <w:u w:val="single"/>
    </w:rPr>
  </w:style>
  <w:style w:type="paragraph" w:styleId="BodyText2">
    <w:name w:val="Body Text 2"/>
    <w:basedOn w:val="BodyText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051A56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93BF0"/>
    <w:rPr>
      <w:rFonts w:ascii="Arial" w:hAnsi="Arial" w:cs="David"/>
      <w:b/>
      <w:bCs/>
      <w:sz w:val="28"/>
      <w:szCs w:val="28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82A33"/>
    <w:rPr>
      <w:rFonts w:ascii="Comic Sans MS" w:hAnsi="Comic Sans MS" w:cs="David"/>
      <w:sz w:val="22"/>
      <w:szCs w:val="24"/>
      <w:lang w:eastAsia="he-IL"/>
    </w:rPr>
  </w:style>
  <w:style w:type="character" w:customStyle="1" w:styleId="FooterChar">
    <w:name w:val="Footer Char"/>
    <w:basedOn w:val="DefaultParagraphFont"/>
    <w:link w:val="Footer"/>
    <w:uiPriority w:val="99"/>
    <w:rsid w:val="00D82A33"/>
    <w:rPr>
      <w:rFonts w:ascii="Comic Sans MS" w:hAnsi="Comic Sans MS" w:cs="David"/>
      <w:sz w:val="22"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rsid w:val="003253F2"/>
    <w:rPr>
      <w:rFonts w:ascii="Comic Sans MS" w:hAnsi="Comic Sans MS" w:cs="David"/>
      <w:bCs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329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1611A4"/>
    <w:rPr>
      <w:rFonts w:ascii="Times New Roman" w:hAnsi="Times New Roman" w:cs="David"/>
      <w:b/>
      <w:bCs/>
      <w:sz w:val="24"/>
      <w:szCs w:val="24"/>
      <w:lang w:eastAsia="he-IL"/>
    </w:rPr>
  </w:style>
  <w:style w:type="character" w:customStyle="1" w:styleId="TitleChar">
    <w:name w:val="Title Char"/>
    <w:basedOn w:val="DefaultParagraphFont"/>
    <w:link w:val="Title"/>
    <w:rsid w:val="001611A4"/>
    <w:rPr>
      <w:rFonts w:cs="David"/>
      <w:b/>
      <w:sz w:val="72"/>
      <w:szCs w:val="72"/>
      <w:lang w:eastAsia="he-IL"/>
    </w:rPr>
  </w:style>
  <w:style w:type="paragraph" w:styleId="ListParagraph">
    <w:name w:val="List Paragraph"/>
    <w:aliases w:val="LP1,פיסקת bullets,פיסקת רשימה11"/>
    <w:basedOn w:val="Normal"/>
    <w:link w:val="ListParagraphChar"/>
    <w:uiPriority w:val="34"/>
    <w:qFormat/>
    <w:rsid w:val="001611A4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eastAsia="en-US"/>
    </w:rPr>
  </w:style>
  <w:style w:type="paragraph" w:customStyle="1" w:styleId="Style5">
    <w:name w:val="Style5"/>
    <w:basedOn w:val="Normal"/>
    <w:uiPriority w:val="99"/>
    <w:rsid w:val="001611A4"/>
    <w:pPr>
      <w:widowControl w:val="0"/>
      <w:autoSpaceDE w:val="0"/>
      <w:autoSpaceDN w:val="0"/>
      <w:bidi w:val="0"/>
      <w:adjustRightInd w:val="0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Style6">
    <w:name w:val="Style6"/>
    <w:basedOn w:val="Normal"/>
    <w:uiPriority w:val="99"/>
    <w:rsid w:val="001611A4"/>
    <w:pPr>
      <w:widowControl w:val="0"/>
      <w:autoSpaceDE w:val="0"/>
      <w:autoSpaceDN w:val="0"/>
      <w:bidi w:val="0"/>
      <w:adjustRightInd w:val="0"/>
      <w:spacing w:line="414" w:lineRule="exact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Style8">
    <w:name w:val="Style8"/>
    <w:basedOn w:val="Normal"/>
    <w:uiPriority w:val="99"/>
    <w:rsid w:val="001611A4"/>
    <w:pPr>
      <w:widowControl w:val="0"/>
      <w:autoSpaceDE w:val="0"/>
      <w:autoSpaceDN w:val="0"/>
      <w:bidi w:val="0"/>
      <w:adjustRightInd w:val="0"/>
      <w:spacing w:line="418" w:lineRule="exact"/>
      <w:jc w:val="righ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FontStyle25">
    <w:name w:val="Font Style25"/>
    <w:uiPriority w:val="99"/>
    <w:rsid w:val="001611A4"/>
    <w:rPr>
      <w:rFonts w:ascii="Arial" w:hAnsi="Arial" w:cs="Arial" w:hint="default"/>
      <w:color w:val="000000"/>
      <w:sz w:val="22"/>
      <w:szCs w:val="22"/>
      <w:lang w:bidi="he-IL"/>
    </w:rPr>
  </w:style>
  <w:style w:type="paragraph" w:styleId="NormalWeb">
    <w:name w:val="Normal (Web)"/>
    <w:basedOn w:val="Normal"/>
    <w:unhideWhenUsed/>
    <w:rsid w:val="001611A4"/>
    <w:pPr>
      <w:bidi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ListParagraphChar">
    <w:name w:val="List Paragraph Char"/>
    <w:aliases w:val="LP1 Char,פיסקת bullets Char,פיסקת רשימה11 Char"/>
    <w:link w:val="ListParagraph"/>
    <w:uiPriority w:val="34"/>
    <w:rsid w:val="001611A4"/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61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A4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A4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A4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A4"/>
    <w:rPr>
      <w:rFonts w:ascii="Tahoma" w:hAnsi="Tahoma" w:cs="Tahoma"/>
      <w:sz w:val="16"/>
      <w:szCs w:val="16"/>
      <w:lang w:eastAsia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1611A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611A4"/>
    <w:rPr>
      <w:rFonts w:cs="David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A4"/>
    <w:rPr>
      <w:rFonts w:cs="David"/>
      <w:szCs w:val="24"/>
      <w:u w:val="single"/>
    </w:rPr>
  </w:style>
  <w:style w:type="character" w:styleId="Strong">
    <w:name w:val="Strong"/>
    <w:basedOn w:val="DefaultParagraphFont"/>
    <w:uiPriority w:val="22"/>
    <w:qFormat/>
    <w:rsid w:val="001611A4"/>
    <w:rPr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1611A4"/>
    <w:rPr>
      <w:rFonts w:ascii="Courier New" w:cs="Miriam"/>
      <w:noProof/>
      <w:sz w:val="20"/>
      <w:szCs w:val="20"/>
    </w:rPr>
  </w:style>
  <w:style w:type="paragraph" w:customStyle="1" w:styleId="1">
    <w:name w:val="פיסקת רשימה1"/>
    <w:basedOn w:val="Normal"/>
    <w:uiPriority w:val="99"/>
    <w:qFormat/>
    <w:rsid w:val="001611A4"/>
    <w:pPr>
      <w:ind w:left="720"/>
      <w:contextualSpacing/>
    </w:pPr>
    <w:rPr>
      <w:rFonts w:ascii="Times New Roman" w:eastAsia="Times New Roman" w:hAnsi="Times New Roman"/>
      <w:noProof/>
      <w:sz w:val="20"/>
    </w:rPr>
  </w:style>
  <w:style w:type="table" w:customStyle="1" w:styleId="3">
    <w:name w:val="טקסט טבלה תחתונה3"/>
    <w:basedOn w:val="TableNormal"/>
    <w:next w:val="TableGrid"/>
    <w:uiPriority w:val="59"/>
    <w:rsid w:val="001611A4"/>
    <w:pPr>
      <w:bidi w:val="0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11A4"/>
    <w:pPr>
      <w:bidi w:val="0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611A4"/>
    <w:pPr>
      <w:bidi w:val="0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NoSpacing">
    <w:name w:val="No Spacing"/>
    <w:uiPriority w:val="1"/>
    <w:qFormat/>
    <w:rsid w:val="001611A4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2" Type="http://schemas.openxmlformats.org/officeDocument/2006/relationships/hyperlink" Target="http://www.moag.gov.il" TargetMode="External"/><Relationship Id="rId1" Type="http://schemas.openxmlformats.org/officeDocument/2006/relationships/image" Target="media/image12.png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b33UyQq5tJ3QyaBOMl+snmbj4Q==">CgMxLjA4AHIhMURrZU9qa1lQNlpMNFJ1Ul9aZ0JfajBBYWU0dU0zdkI2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Moag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Vinnie Altstein</cp:lastModifiedBy>
  <cp:revision>3</cp:revision>
  <cp:lastPrinted>2024-10-01T05:52:00Z</cp:lastPrinted>
  <dcterms:created xsi:type="dcterms:W3CDTF">2024-10-01T14:00:00Z</dcterms:created>
  <dcterms:modified xsi:type="dcterms:W3CDTF">2024-10-01T14:01:00Z</dcterms:modified>
</cp:coreProperties>
</file>